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19C9E" w14:textId="77777777" w:rsidR="00C81375" w:rsidRDefault="00C81375" w:rsidP="00C81375">
      <w:pPr>
        <w:ind w:left="-720"/>
        <w:rPr>
          <w:rFonts w:cs="Arial"/>
          <w:b/>
          <w:sz w:val="32"/>
        </w:rPr>
      </w:pPr>
      <w:r w:rsidRPr="002E7053">
        <w:rPr>
          <w:rFonts w:cs="Arial"/>
          <w:b/>
          <w:sz w:val="32"/>
        </w:rPr>
        <w:t xml:space="preserve">Note of </w:t>
      </w:r>
      <w:r>
        <w:rPr>
          <w:rFonts w:cs="Arial"/>
          <w:b/>
          <w:sz w:val="32"/>
        </w:rPr>
        <w:t xml:space="preserve">last </w:t>
      </w:r>
      <w:r w:rsidRPr="00990EB3">
        <w:rPr>
          <w:rFonts w:cs="Arial"/>
          <w:b/>
          <w:sz w:val="32"/>
        </w:rPr>
        <w:fldChar w:fldCharType="begin"/>
      </w:r>
      <w:r w:rsidRPr="00990EB3">
        <w:rPr>
          <w:rFonts w:cs="Arial"/>
          <w:b/>
          <w:sz w:val="32"/>
        </w:rPr>
        <w:instrText xml:space="preserve"> DOCPROPERTY  CommitteeName  \* MERGEFORMAT </w:instrText>
      </w:r>
      <w:r w:rsidRPr="00990EB3">
        <w:rPr>
          <w:rFonts w:cs="Arial"/>
          <w:b/>
          <w:sz w:val="32"/>
        </w:rPr>
        <w:fldChar w:fldCharType="separate"/>
      </w:r>
      <w:r w:rsidRPr="00990EB3">
        <w:rPr>
          <w:rFonts w:cs="Arial"/>
          <w:b/>
          <w:sz w:val="32"/>
        </w:rPr>
        <w:t>People &amp; Places Board</w:t>
      </w:r>
      <w:r w:rsidRPr="00990EB3">
        <w:rPr>
          <w:rFonts w:cs="Arial"/>
          <w:b/>
          <w:sz w:val="32"/>
        </w:rPr>
        <w:fldChar w:fldCharType="end"/>
      </w:r>
      <w:r w:rsidRPr="00990EB3">
        <w:rPr>
          <w:rFonts w:cs="Arial"/>
          <w:b/>
          <w:sz w:val="32"/>
        </w:rPr>
        <w:t xml:space="preserve"> meeting</w:t>
      </w:r>
    </w:p>
    <w:p w14:paraId="7D819C9F" w14:textId="77777777" w:rsidR="00C81375" w:rsidRPr="00990EB3" w:rsidRDefault="00C81375" w:rsidP="00C81375">
      <w:pPr>
        <w:ind w:left="-720"/>
        <w:rPr>
          <w:rFonts w:cs="Arial"/>
          <w:sz w:val="18"/>
          <w:szCs w:val="18"/>
        </w:rPr>
      </w:pPr>
    </w:p>
    <w:tbl>
      <w:tblPr>
        <w:tblW w:w="92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60"/>
        <w:gridCol w:w="7128"/>
      </w:tblGrid>
      <w:tr w:rsidR="00C81375" w:rsidRPr="002E7053" w14:paraId="7D819CA3" w14:textId="77777777" w:rsidTr="00C81375"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7D819CA0" w14:textId="77777777" w:rsidR="00C81375" w:rsidRPr="0030484B" w:rsidRDefault="00C81375" w:rsidP="00C81375">
            <w:pPr>
              <w:rPr>
                <w:b/>
              </w:rPr>
            </w:pPr>
            <w:r w:rsidRPr="0030484B">
              <w:rPr>
                <w:b/>
              </w:rPr>
              <w:t>Title:</w:t>
            </w:r>
          </w:p>
          <w:p w14:paraId="7D819CA1" w14:textId="77777777" w:rsidR="00C81375" w:rsidRPr="0030484B" w:rsidRDefault="00C81375" w:rsidP="00C81375">
            <w:pPr>
              <w:rPr>
                <w:b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7D819CA2" w14:textId="77777777" w:rsidR="00C81375" w:rsidRPr="002E7053" w:rsidRDefault="00C81375" w:rsidP="00C81375">
            <w:r w:rsidRPr="0030484B">
              <w:rPr>
                <w:szCs w:val="40"/>
              </w:rPr>
              <w:fldChar w:fldCharType="begin"/>
            </w:r>
            <w:r w:rsidRPr="0030484B">
              <w:rPr>
                <w:szCs w:val="40"/>
              </w:rPr>
              <w:instrText xml:space="preserve"> DOCPROPERTY  CommitteeName  \* MERGEFORMAT </w:instrText>
            </w:r>
            <w:r w:rsidRPr="0030484B">
              <w:rPr>
                <w:szCs w:val="40"/>
              </w:rPr>
              <w:fldChar w:fldCharType="separate"/>
            </w:r>
            <w:r w:rsidRPr="0030484B">
              <w:rPr>
                <w:szCs w:val="40"/>
              </w:rPr>
              <w:t>People &amp; Places Board</w:t>
            </w:r>
            <w:r w:rsidRPr="0030484B">
              <w:rPr>
                <w:szCs w:val="40"/>
              </w:rPr>
              <w:fldChar w:fldCharType="end"/>
            </w:r>
          </w:p>
        </w:tc>
      </w:tr>
      <w:tr w:rsidR="00C81375" w:rsidRPr="002E7053" w14:paraId="7D819CA7" w14:textId="77777777" w:rsidTr="00C81375">
        <w:tc>
          <w:tcPr>
            <w:tcW w:w="2160" w:type="dxa"/>
            <w:shd w:val="clear" w:color="auto" w:fill="auto"/>
          </w:tcPr>
          <w:p w14:paraId="7D819CA4" w14:textId="77777777" w:rsidR="00C81375" w:rsidRPr="0030484B" w:rsidRDefault="00C81375" w:rsidP="00C81375">
            <w:pPr>
              <w:rPr>
                <w:b/>
              </w:rPr>
            </w:pPr>
            <w:r w:rsidRPr="0030484B">
              <w:rPr>
                <w:b/>
              </w:rPr>
              <w:t>Date:</w:t>
            </w:r>
          </w:p>
          <w:p w14:paraId="7D819CA5" w14:textId="77777777" w:rsidR="00C81375" w:rsidRPr="0030484B" w:rsidRDefault="00C81375" w:rsidP="00C81375">
            <w:pPr>
              <w:rPr>
                <w:b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auto"/>
          </w:tcPr>
          <w:p w14:paraId="7D819CA6" w14:textId="77777777" w:rsidR="00C81375" w:rsidRPr="002E7053" w:rsidRDefault="00C81375" w:rsidP="00C81375"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MeetingDate \@ "dddd d MMMM yyyy" \* MERGEFORMAT </w:instrText>
            </w:r>
            <w:r w:rsidRPr="0030484B">
              <w:rPr>
                <w:szCs w:val="24"/>
              </w:rPr>
              <w:fldChar w:fldCharType="separate"/>
            </w:r>
            <w:r w:rsidRPr="0030484B">
              <w:rPr>
                <w:szCs w:val="24"/>
              </w:rPr>
              <w:t>Monday 19 October 2015</w:t>
            </w:r>
            <w:r w:rsidRPr="0030484B">
              <w:rPr>
                <w:szCs w:val="24"/>
              </w:rPr>
              <w:fldChar w:fldCharType="end"/>
            </w:r>
          </w:p>
        </w:tc>
      </w:tr>
      <w:tr w:rsidR="00C81375" w:rsidRPr="002E7053" w14:paraId="7D819CAA" w14:textId="77777777" w:rsidTr="00C81375">
        <w:tc>
          <w:tcPr>
            <w:tcW w:w="2160" w:type="dxa"/>
            <w:shd w:val="clear" w:color="auto" w:fill="auto"/>
          </w:tcPr>
          <w:p w14:paraId="7D819CA8" w14:textId="77777777" w:rsidR="00C81375" w:rsidRPr="0030484B" w:rsidRDefault="00C81375" w:rsidP="00C81375">
            <w:pPr>
              <w:rPr>
                <w:b/>
              </w:rPr>
            </w:pPr>
            <w:r w:rsidRPr="0030484B">
              <w:rPr>
                <w:b/>
              </w:rPr>
              <w:t>Venue:</w:t>
            </w:r>
          </w:p>
        </w:tc>
        <w:tc>
          <w:tcPr>
            <w:tcW w:w="7128" w:type="dxa"/>
            <w:shd w:val="clear" w:color="auto" w:fill="auto"/>
          </w:tcPr>
          <w:p w14:paraId="7D819CA9" w14:textId="77777777" w:rsidR="00C81375" w:rsidRPr="002E7053" w:rsidRDefault="00C81375" w:rsidP="00C81375"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MeetingLocation \* MERGEFORMAT </w:instrText>
            </w:r>
            <w:r w:rsidRPr="0030484B">
              <w:rPr>
                <w:szCs w:val="24"/>
              </w:rPr>
              <w:fldChar w:fldCharType="separate"/>
            </w:r>
            <w:r w:rsidRPr="0030484B">
              <w:rPr>
                <w:szCs w:val="24"/>
              </w:rPr>
              <w:t>Westminster Suite, 8th Floor, Local Government House, Smith Square, London, SW1P 3HZ</w:t>
            </w:r>
            <w:r w:rsidRPr="0030484B">
              <w:rPr>
                <w:szCs w:val="24"/>
              </w:rPr>
              <w:fldChar w:fldCharType="end"/>
            </w:r>
          </w:p>
        </w:tc>
      </w:tr>
      <w:tr w:rsidR="00C81375" w:rsidRPr="0030484B" w14:paraId="7D819CAD" w14:textId="77777777" w:rsidTr="00C81375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14:paraId="7D819CAB" w14:textId="77777777" w:rsidR="00C81375" w:rsidRPr="0030484B" w:rsidRDefault="00C81375" w:rsidP="00C81375">
            <w:pPr>
              <w:rPr>
                <w:b/>
                <w:sz w:val="12"/>
                <w:szCs w:val="12"/>
              </w:rPr>
            </w:pPr>
          </w:p>
        </w:tc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</w:tcPr>
          <w:p w14:paraId="7D819CAC" w14:textId="77777777" w:rsidR="00C81375" w:rsidRPr="0030484B" w:rsidRDefault="00C81375" w:rsidP="00C81375">
            <w:pPr>
              <w:rPr>
                <w:sz w:val="12"/>
                <w:szCs w:val="12"/>
              </w:rPr>
            </w:pPr>
          </w:p>
        </w:tc>
      </w:tr>
    </w:tbl>
    <w:p w14:paraId="7D819CAE" w14:textId="77777777" w:rsidR="00C81375" w:rsidRPr="002E7053" w:rsidRDefault="00C81375" w:rsidP="00C81375"/>
    <w:p w14:paraId="7D819CAF" w14:textId="77777777" w:rsidR="00C81375" w:rsidRDefault="00C81375" w:rsidP="00C81375">
      <w:pPr>
        <w:ind w:left="-720"/>
        <w:rPr>
          <w:b/>
        </w:rPr>
      </w:pPr>
      <w:r w:rsidRPr="002E7053">
        <w:rPr>
          <w:b/>
        </w:rPr>
        <w:t>Attendance</w:t>
      </w:r>
    </w:p>
    <w:p w14:paraId="7D819CB1" w14:textId="4C9832A2" w:rsidR="00C81375" w:rsidRDefault="00C81375" w:rsidP="00E660B4">
      <w:pPr>
        <w:ind w:left="-720"/>
      </w:pPr>
      <w:r>
        <w:t xml:space="preserve">An attendance list is attached as </w:t>
      </w:r>
      <w:r w:rsidRPr="001F2D91">
        <w:rPr>
          <w:b/>
          <w:u w:val="single"/>
        </w:rPr>
        <w:t>Appendix A</w:t>
      </w:r>
      <w:r>
        <w:t xml:space="preserve"> to this note</w:t>
      </w:r>
      <w:r w:rsidR="00E660B4">
        <w:t>.</w:t>
      </w:r>
    </w:p>
    <w:p w14:paraId="7D819CB2" w14:textId="77777777" w:rsidR="00C81375" w:rsidRDefault="00C81375" w:rsidP="00C81375"/>
    <w:tbl>
      <w:tblPr>
        <w:tblW w:w="0" w:type="auto"/>
        <w:tblInd w:w="-720" w:type="dxa"/>
        <w:shd w:val="clear" w:color="auto" w:fill="BFBFBF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CE3DD7" w14:paraId="7D819CB6" w14:textId="77777777" w:rsidTr="00C81375">
        <w:tc>
          <w:tcPr>
            <w:tcW w:w="720" w:type="dxa"/>
            <w:shd w:val="clear" w:color="auto" w:fill="BFBFBF"/>
          </w:tcPr>
          <w:p w14:paraId="7D819CB3" w14:textId="77777777" w:rsidR="00C81375" w:rsidRPr="00CE3DD7" w:rsidRDefault="00C81375" w:rsidP="00C81375">
            <w:pPr>
              <w:rPr>
                <w:b/>
              </w:rPr>
            </w:pPr>
            <w:r w:rsidRPr="00CE3DD7">
              <w:rPr>
                <w:b/>
              </w:rPr>
              <w:t>Item</w:t>
            </w:r>
          </w:p>
        </w:tc>
        <w:tc>
          <w:tcPr>
            <w:tcW w:w="7488" w:type="dxa"/>
            <w:shd w:val="clear" w:color="auto" w:fill="BFBFBF"/>
          </w:tcPr>
          <w:p w14:paraId="7D819CB4" w14:textId="77777777" w:rsidR="00C81375" w:rsidRPr="00CE3DD7" w:rsidRDefault="00C81375" w:rsidP="00C81375">
            <w:pPr>
              <w:widowControl w:val="0"/>
              <w:rPr>
                <w:b/>
              </w:rPr>
            </w:pPr>
            <w:r w:rsidRPr="00CE3DD7">
              <w:rPr>
                <w:b/>
              </w:rPr>
              <w:t>Decisions and actions</w:t>
            </w:r>
          </w:p>
        </w:tc>
        <w:tc>
          <w:tcPr>
            <w:tcW w:w="1584" w:type="dxa"/>
            <w:shd w:val="clear" w:color="auto" w:fill="BFBFBF"/>
          </w:tcPr>
          <w:p w14:paraId="7D819CB5" w14:textId="77777777" w:rsidR="00C81375" w:rsidRPr="00CE3DD7" w:rsidRDefault="00C81375" w:rsidP="00C81375">
            <w:pPr>
              <w:widowControl w:val="0"/>
              <w:rPr>
                <w:b/>
                <w:bCs/>
              </w:rPr>
            </w:pPr>
            <w:r w:rsidRPr="00CE3DD7">
              <w:rPr>
                <w:b/>
                <w:bCs/>
              </w:rPr>
              <w:t>Action</w:t>
            </w:r>
          </w:p>
        </w:tc>
      </w:tr>
    </w:tbl>
    <w:p w14:paraId="7D819CB8" w14:textId="77777777" w:rsidR="00C81375" w:rsidRDefault="00C81375">
      <w:pPr>
        <w:rPr>
          <w:vanish/>
        </w:rPr>
      </w:pPr>
      <w:r>
        <w:rPr>
          <w:vanish/>
        </w:rPr>
        <w:t>&lt;AI1&gt;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CBD" w14:textId="77777777" w:rsidTr="00C81375">
        <w:tc>
          <w:tcPr>
            <w:tcW w:w="720" w:type="dxa"/>
          </w:tcPr>
          <w:p w14:paraId="7D819CB9" w14:textId="77777777" w:rsidR="00C81375" w:rsidRPr="006A5FCC" w:rsidRDefault="00C81375" w:rsidP="00C81375">
            <w:pPr>
              <w:numPr>
                <w:ilvl w:val="0"/>
                <w:numId w:val="3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CBB" w14:textId="22CBC38F" w:rsidR="00C81375" w:rsidRPr="00E660B4" w:rsidRDefault="00C81375" w:rsidP="00C81375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</w:rPr>
              <w:t>Welcomes and Declarations of Interest</w:t>
            </w:r>
          </w:p>
        </w:tc>
        <w:tc>
          <w:tcPr>
            <w:tcW w:w="1584" w:type="dxa"/>
          </w:tcPr>
          <w:p w14:paraId="7D819CBC" w14:textId="77777777" w:rsidR="00C81375" w:rsidRPr="001E126B" w:rsidRDefault="00C81375" w:rsidP="00C81375">
            <w:pPr>
              <w:widowControl w:val="0"/>
              <w:rPr>
                <w:bCs/>
              </w:rPr>
            </w:pPr>
          </w:p>
        </w:tc>
      </w:tr>
      <w:tr w:rsidR="00C81375" w:rsidRPr="002F7636" w14:paraId="7D819CC5" w14:textId="77777777" w:rsidTr="00C81375">
        <w:tc>
          <w:tcPr>
            <w:tcW w:w="720" w:type="dxa"/>
          </w:tcPr>
          <w:p w14:paraId="7D819CBE" w14:textId="77777777" w:rsidR="00C81375" w:rsidRDefault="00C81375" w:rsidP="00C81375"/>
        </w:tc>
        <w:tc>
          <w:tcPr>
            <w:tcW w:w="7488" w:type="dxa"/>
          </w:tcPr>
          <w:p w14:paraId="7D819CBF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>The Chair welcomed Members to the meeting.</w:t>
            </w:r>
          </w:p>
          <w:p w14:paraId="7D819CC0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 xml:space="preserve">Apologies for absence were received from Cllr Andrew Bowles. </w:t>
            </w:r>
          </w:p>
          <w:p w14:paraId="7D819CC1" w14:textId="77777777" w:rsidR="00C81375" w:rsidRDefault="00C81375">
            <w:pPr>
              <w:rPr>
                <w:rFonts w:cs="Arial"/>
              </w:rPr>
            </w:pPr>
          </w:p>
          <w:p w14:paraId="7D819CC2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 xml:space="preserve">Cllr Mike Jones declared that he </w:t>
            </w:r>
            <w:r w:rsidR="00285BC4">
              <w:rPr>
                <w:rFonts w:cs="Arial"/>
              </w:rPr>
              <w:t xml:space="preserve">was </w:t>
            </w:r>
            <w:r>
              <w:rPr>
                <w:rFonts w:cs="Arial"/>
              </w:rPr>
              <w:t xml:space="preserve">currently working as a consultant for a company involved in the broadband sector, and </w:t>
            </w:r>
            <w:r w:rsidR="00285BC4">
              <w:rPr>
                <w:rFonts w:cs="Arial"/>
              </w:rPr>
              <w:t>therefore</w:t>
            </w:r>
            <w:r>
              <w:rPr>
                <w:rFonts w:cs="Arial"/>
              </w:rPr>
              <w:t xml:space="preserve"> would not vote </w:t>
            </w:r>
            <w:r w:rsidR="00285BC4">
              <w:rPr>
                <w:rFonts w:cs="Arial"/>
              </w:rPr>
              <w:t xml:space="preserve">on the Broadband and Digital Divide item. </w:t>
            </w:r>
          </w:p>
          <w:p w14:paraId="7D819CC3" w14:textId="77777777" w:rsidR="00C81375" w:rsidRPr="0030558B" w:rsidRDefault="00C81375" w:rsidP="00C81375">
            <w:pPr>
              <w:widowControl w:val="0"/>
            </w:pPr>
          </w:p>
        </w:tc>
        <w:tc>
          <w:tcPr>
            <w:tcW w:w="1584" w:type="dxa"/>
          </w:tcPr>
          <w:p w14:paraId="7D819CC4" w14:textId="77777777" w:rsidR="00C81375" w:rsidRPr="002F7636" w:rsidRDefault="00C81375" w:rsidP="00C81375">
            <w:pPr>
              <w:widowControl w:val="0"/>
              <w:jc w:val="right"/>
              <w:rPr>
                <w:bCs/>
              </w:rPr>
            </w:pPr>
          </w:p>
        </w:tc>
      </w:tr>
    </w:tbl>
    <w:p w14:paraId="7D819CC6" w14:textId="77777777" w:rsidR="00C81375" w:rsidRDefault="00C81375">
      <w:pPr>
        <w:rPr>
          <w:vanish/>
        </w:rPr>
      </w:pPr>
      <w:r>
        <w:rPr>
          <w:vanish/>
        </w:rPr>
        <w:t>&lt;/AI1&gt;</w:t>
      </w:r>
    </w:p>
    <w:p w14:paraId="7D819CC7" w14:textId="77777777" w:rsidR="00C81375" w:rsidRDefault="00C81375">
      <w:pPr>
        <w:rPr>
          <w:vanish/>
        </w:rPr>
      </w:pPr>
      <w:r>
        <w:rPr>
          <w:vanish/>
        </w:rPr>
        <w:t>&lt;AI2&gt;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CCC" w14:textId="77777777" w:rsidTr="00C81375">
        <w:tc>
          <w:tcPr>
            <w:tcW w:w="720" w:type="dxa"/>
          </w:tcPr>
          <w:p w14:paraId="7D819CC8" w14:textId="77777777" w:rsidR="00C81375" w:rsidRPr="006A5FCC" w:rsidRDefault="00C81375" w:rsidP="00C81375">
            <w:pPr>
              <w:numPr>
                <w:ilvl w:val="0"/>
                <w:numId w:val="3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CCA" w14:textId="349C5477" w:rsidR="00C81375" w:rsidRPr="00E660B4" w:rsidRDefault="00C81375" w:rsidP="00C81375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</w:rPr>
              <w:t>Membership and Terms of Reference for 2015-16</w:t>
            </w:r>
          </w:p>
        </w:tc>
        <w:tc>
          <w:tcPr>
            <w:tcW w:w="1584" w:type="dxa"/>
          </w:tcPr>
          <w:p w14:paraId="7D819CCB" w14:textId="77777777" w:rsidR="00C81375" w:rsidRPr="001E126B" w:rsidRDefault="00C81375" w:rsidP="00C81375">
            <w:pPr>
              <w:widowControl w:val="0"/>
              <w:rPr>
                <w:bCs/>
              </w:rPr>
            </w:pPr>
          </w:p>
        </w:tc>
      </w:tr>
      <w:tr w:rsidR="00C81375" w:rsidRPr="002F7636" w14:paraId="7D819CD8" w14:textId="77777777" w:rsidTr="00C81375">
        <w:tc>
          <w:tcPr>
            <w:tcW w:w="720" w:type="dxa"/>
          </w:tcPr>
          <w:p w14:paraId="7D819CCD" w14:textId="77777777" w:rsidR="00C81375" w:rsidRDefault="00C81375" w:rsidP="00C81375"/>
        </w:tc>
        <w:tc>
          <w:tcPr>
            <w:tcW w:w="7488" w:type="dxa"/>
          </w:tcPr>
          <w:p w14:paraId="7D819CCE" w14:textId="77777777" w:rsidR="00C81375" w:rsidRDefault="00C81375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The updated Membership and Terms of Reference were presented to the Board</w:t>
            </w:r>
            <w:r w:rsidR="00F6271F">
              <w:rPr>
                <w:rFonts w:eastAsia="Calibri" w:cs="Arial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Cs w:val="22"/>
                <w:lang w:eastAsia="en-US"/>
              </w:rPr>
              <w:t xml:space="preserve">for information. </w:t>
            </w:r>
          </w:p>
          <w:p w14:paraId="7D819CCF" w14:textId="77777777" w:rsidR="00C81375" w:rsidRDefault="00D774A4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It was</w:t>
            </w:r>
            <w:r w:rsidR="00C81375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F6271F">
              <w:rPr>
                <w:rFonts w:eastAsia="Calibri" w:cs="Arial"/>
                <w:szCs w:val="22"/>
                <w:lang w:eastAsia="en-US"/>
              </w:rPr>
              <w:t xml:space="preserve">suggested </w:t>
            </w:r>
            <w:r>
              <w:rPr>
                <w:rFonts w:eastAsia="Calibri" w:cs="Arial"/>
                <w:szCs w:val="22"/>
                <w:lang w:eastAsia="en-US"/>
              </w:rPr>
              <w:t xml:space="preserve">that </w:t>
            </w:r>
            <w:r w:rsidR="00F6271F">
              <w:rPr>
                <w:rFonts w:eastAsia="Calibri" w:cs="Arial"/>
                <w:szCs w:val="22"/>
                <w:lang w:eastAsia="en-US"/>
              </w:rPr>
              <w:t>the</w:t>
            </w:r>
            <w:r w:rsidR="00C81375">
              <w:rPr>
                <w:rFonts w:eastAsia="Calibri" w:cs="Arial"/>
                <w:szCs w:val="22"/>
                <w:lang w:eastAsia="en-US"/>
              </w:rPr>
              <w:t xml:space="preserve"> Terms of Reference should </w:t>
            </w:r>
            <w:r w:rsidR="00F6271F">
              <w:rPr>
                <w:rFonts w:eastAsia="Calibri" w:cs="Arial"/>
                <w:szCs w:val="22"/>
                <w:lang w:eastAsia="en-US"/>
              </w:rPr>
              <w:t xml:space="preserve">make </w:t>
            </w:r>
            <w:r>
              <w:rPr>
                <w:rFonts w:eastAsia="Calibri" w:cs="Arial"/>
                <w:szCs w:val="22"/>
                <w:lang w:eastAsia="en-US"/>
              </w:rPr>
              <w:t>broader</w:t>
            </w:r>
            <w:r w:rsidR="00F6271F">
              <w:rPr>
                <w:rFonts w:eastAsia="Calibri" w:cs="Arial"/>
                <w:szCs w:val="22"/>
                <w:lang w:eastAsia="en-US"/>
              </w:rPr>
              <w:t xml:space="preserve"> reference to the Board’s metropolitan borough in membership,</w:t>
            </w:r>
            <w:r w:rsidR="00C81375">
              <w:rPr>
                <w:rFonts w:eastAsia="Calibri" w:cs="Arial"/>
                <w:szCs w:val="22"/>
                <w:lang w:eastAsia="en-US"/>
              </w:rPr>
              <w:t xml:space="preserve"> as well as</w:t>
            </w:r>
            <w:r w:rsidR="00F6271F">
              <w:rPr>
                <w:rFonts w:eastAsia="Calibri" w:cs="Arial"/>
                <w:szCs w:val="22"/>
                <w:lang w:eastAsia="en-US"/>
              </w:rPr>
              <w:t xml:space="preserve"> its</w:t>
            </w:r>
            <w:r w:rsidR="00C81375">
              <w:rPr>
                <w:rFonts w:eastAsia="Calibri" w:cs="Arial"/>
                <w:szCs w:val="22"/>
                <w:lang w:eastAsia="en-US"/>
              </w:rPr>
              <w:t xml:space="preserve"> non-metropolitan </w:t>
            </w:r>
            <w:r w:rsidR="00F6271F">
              <w:rPr>
                <w:rFonts w:eastAsia="Calibri" w:cs="Arial"/>
                <w:szCs w:val="22"/>
                <w:lang w:eastAsia="en-US"/>
              </w:rPr>
              <w:t>members</w:t>
            </w:r>
            <w:r w:rsidR="00C81375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7D819CD1" w14:textId="6B245890" w:rsidR="00955042" w:rsidRPr="00E660B4" w:rsidRDefault="00955042" w:rsidP="00C81375">
            <w:pPr>
              <w:widowControl w:val="0"/>
              <w:rPr>
                <w:b/>
              </w:rPr>
            </w:pPr>
            <w:r w:rsidRPr="00D51569">
              <w:rPr>
                <w:b/>
              </w:rPr>
              <w:t>Decision</w:t>
            </w:r>
          </w:p>
          <w:p w14:paraId="7D819CD2" w14:textId="77777777" w:rsidR="00955042" w:rsidRDefault="00955042" w:rsidP="00C81375">
            <w:pPr>
              <w:widowControl w:val="0"/>
            </w:pPr>
            <w:r>
              <w:t xml:space="preserve">Members noted the Membership and Terms of Reference of the Board. </w:t>
            </w:r>
          </w:p>
          <w:p w14:paraId="7D819CD3" w14:textId="77777777" w:rsidR="00955042" w:rsidRDefault="00955042" w:rsidP="00C81375">
            <w:pPr>
              <w:widowControl w:val="0"/>
            </w:pPr>
          </w:p>
          <w:p w14:paraId="7D819CD5" w14:textId="5D916E23" w:rsidR="00955042" w:rsidRPr="00E660B4" w:rsidRDefault="00955042" w:rsidP="00C81375">
            <w:pPr>
              <w:widowControl w:val="0"/>
              <w:rPr>
                <w:b/>
              </w:rPr>
            </w:pPr>
            <w:r w:rsidRPr="00D51569">
              <w:rPr>
                <w:b/>
              </w:rPr>
              <w:t>Action</w:t>
            </w:r>
          </w:p>
          <w:p w14:paraId="7D819CD6" w14:textId="77777777" w:rsidR="00955042" w:rsidRPr="0030558B" w:rsidRDefault="00955042" w:rsidP="00D774A4">
            <w:pPr>
              <w:widowControl w:val="0"/>
            </w:pPr>
            <w:r>
              <w:t xml:space="preserve">Terms of Reference to be amended to </w:t>
            </w:r>
            <w:r w:rsidR="00D774A4">
              <w:t>broadly reference</w:t>
            </w:r>
            <w:r w:rsidR="00F6271F">
              <w:t xml:space="preserve"> the </w:t>
            </w:r>
            <w:r>
              <w:t>metropolitan</w:t>
            </w:r>
            <w:r w:rsidR="00F6271F">
              <w:t xml:space="preserve"> borough member</w:t>
            </w:r>
            <w:r>
              <w:t xml:space="preserve">. </w:t>
            </w:r>
          </w:p>
        </w:tc>
        <w:tc>
          <w:tcPr>
            <w:tcW w:w="1584" w:type="dxa"/>
          </w:tcPr>
          <w:p w14:paraId="7D819CD7" w14:textId="77777777" w:rsidR="00C81375" w:rsidRPr="002F7636" w:rsidRDefault="00C81375" w:rsidP="00C81375">
            <w:pPr>
              <w:widowControl w:val="0"/>
              <w:jc w:val="right"/>
              <w:rPr>
                <w:bCs/>
              </w:rPr>
            </w:pPr>
          </w:p>
        </w:tc>
      </w:tr>
    </w:tbl>
    <w:p w14:paraId="7D819CD9" w14:textId="77777777" w:rsidR="00C81375" w:rsidRDefault="00C81375">
      <w:pPr>
        <w:rPr>
          <w:vanish/>
        </w:rPr>
      </w:pPr>
      <w:r>
        <w:rPr>
          <w:vanish/>
        </w:rPr>
        <w:t>&lt;/AI2&gt;</w:t>
      </w:r>
    </w:p>
    <w:p w14:paraId="7D819CDA" w14:textId="77777777" w:rsidR="00C81375" w:rsidRDefault="00C81375">
      <w:pPr>
        <w:rPr>
          <w:vanish/>
        </w:rPr>
      </w:pPr>
      <w:r>
        <w:rPr>
          <w:vanish/>
        </w:rPr>
        <w:t>&lt;AI3&gt;</w:t>
      </w:r>
    </w:p>
    <w:tbl>
      <w:tblPr>
        <w:tblW w:w="9090" w:type="dxa"/>
        <w:tblInd w:w="25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70"/>
        <w:gridCol w:w="1620"/>
      </w:tblGrid>
      <w:tr w:rsidR="00C81375" w:rsidRPr="008D7C17" w14:paraId="7D819CDD" w14:textId="77777777" w:rsidTr="00C81375">
        <w:trPr>
          <w:cantSplit/>
        </w:trPr>
        <w:tc>
          <w:tcPr>
            <w:tcW w:w="7470" w:type="dxa"/>
          </w:tcPr>
          <w:p w14:paraId="7D819CDB" w14:textId="77777777" w:rsidR="00C81375" w:rsidRPr="00E1671A" w:rsidRDefault="00C81375" w:rsidP="00D51569">
            <w:pPr>
              <w:ind w:left="720"/>
            </w:pPr>
          </w:p>
        </w:tc>
        <w:tc>
          <w:tcPr>
            <w:tcW w:w="1620" w:type="dxa"/>
          </w:tcPr>
          <w:p w14:paraId="7D819CDC" w14:textId="77777777" w:rsidR="00C81375" w:rsidRPr="008D7C17" w:rsidRDefault="00C81375" w:rsidP="00C81375">
            <w:pPr>
              <w:widowControl w:val="0"/>
              <w:rPr>
                <w:bCs/>
                <w:i/>
              </w:rPr>
            </w:pPr>
          </w:p>
        </w:tc>
      </w:tr>
    </w:tbl>
    <w:p w14:paraId="7D819CDE" w14:textId="77777777" w:rsidR="00C81375" w:rsidRDefault="00C81375">
      <w:pPr>
        <w:rPr>
          <w:vanish/>
        </w:rPr>
      </w:pPr>
      <w:r>
        <w:rPr>
          <w:vanish/>
        </w:rPr>
        <w:t>&lt;/AI3&gt;</w:t>
      </w:r>
    </w:p>
    <w:p w14:paraId="7D819CDF" w14:textId="77777777" w:rsidR="00C81375" w:rsidRDefault="00C81375">
      <w:pPr>
        <w:rPr>
          <w:vanish/>
        </w:rPr>
      </w:pPr>
      <w:r>
        <w:rPr>
          <w:vanish/>
        </w:rPr>
        <w:t>&lt;AI4&gt;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CE4" w14:textId="77777777" w:rsidTr="00C81375">
        <w:tc>
          <w:tcPr>
            <w:tcW w:w="720" w:type="dxa"/>
          </w:tcPr>
          <w:p w14:paraId="7D819CE0" w14:textId="77777777" w:rsidR="00C81375" w:rsidRPr="006A5FCC" w:rsidRDefault="00C81375" w:rsidP="00C81375">
            <w:pPr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CE2" w14:textId="6946A687" w:rsidR="00C81375" w:rsidRPr="00E660B4" w:rsidRDefault="00C81375" w:rsidP="00C81375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</w:rPr>
              <w:t>People and Places Board Work Programme 2015/16</w:t>
            </w:r>
          </w:p>
        </w:tc>
        <w:tc>
          <w:tcPr>
            <w:tcW w:w="1584" w:type="dxa"/>
          </w:tcPr>
          <w:p w14:paraId="7D819CE3" w14:textId="77777777" w:rsidR="00C81375" w:rsidRPr="001E126B" w:rsidRDefault="00C81375" w:rsidP="00C81375">
            <w:pPr>
              <w:widowControl w:val="0"/>
              <w:rPr>
                <w:bCs/>
              </w:rPr>
            </w:pPr>
          </w:p>
        </w:tc>
      </w:tr>
      <w:tr w:rsidR="00C81375" w:rsidRPr="00D774A4" w14:paraId="7D819CF1" w14:textId="77777777" w:rsidTr="00C81375">
        <w:tc>
          <w:tcPr>
            <w:tcW w:w="720" w:type="dxa"/>
          </w:tcPr>
          <w:p w14:paraId="7D819CE5" w14:textId="77777777" w:rsidR="00C81375" w:rsidRPr="00D774A4" w:rsidRDefault="00C81375" w:rsidP="00C81375">
            <w:pPr>
              <w:rPr>
                <w:rFonts w:cs="Arial"/>
              </w:rPr>
            </w:pPr>
          </w:p>
        </w:tc>
        <w:tc>
          <w:tcPr>
            <w:tcW w:w="7488" w:type="dxa"/>
          </w:tcPr>
          <w:p w14:paraId="7D819CE6" w14:textId="77777777" w:rsidR="00C81375" w:rsidRPr="00D774A4" w:rsidRDefault="00F6271F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 xml:space="preserve">Rebecca Cox, Principal Policy Adviser, 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 xml:space="preserve">introduced the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report 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 xml:space="preserve">which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>set out proposals on the Board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>’s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 work priorities for the coming year. It also 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 xml:space="preserve">provided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more detail 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 xml:space="preserve">on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the commission from the Leadership Board on 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 xml:space="preserve">the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corporate priorities for </w:t>
            </w:r>
            <w:r w:rsidR="001A419B" w:rsidRPr="00D774A4">
              <w:rPr>
                <w:rFonts w:eastAsia="Calibri" w:cs="Arial"/>
                <w:szCs w:val="22"/>
                <w:lang w:eastAsia="en-US"/>
              </w:rPr>
              <w:t>the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year, including Devolution and the Future Shape of Local Government. </w:t>
            </w:r>
            <w:r w:rsidR="006978D5" w:rsidRPr="00D774A4">
              <w:rPr>
                <w:rFonts w:eastAsia="Calibri" w:cs="Arial"/>
                <w:szCs w:val="22"/>
                <w:lang w:eastAsia="en-US"/>
              </w:rPr>
              <w:t xml:space="preserve">It was highlighted that work on rural transport would be undertaken later in the year in conjunction with the EEHT Board, which would build on the LGA’s </w:t>
            </w:r>
            <w:r w:rsidR="00322626" w:rsidRPr="00D774A4">
              <w:rPr>
                <w:rFonts w:eastAsia="Calibri" w:cs="Arial"/>
                <w:szCs w:val="22"/>
                <w:lang w:eastAsia="en-US"/>
              </w:rPr>
              <w:t xml:space="preserve">recent </w:t>
            </w:r>
            <w:r w:rsidR="006978D5" w:rsidRPr="00D774A4">
              <w:rPr>
                <w:rFonts w:eastAsia="Calibri" w:cs="Arial"/>
                <w:szCs w:val="22"/>
                <w:lang w:eastAsia="en-US"/>
              </w:rPr>
              <w:t xml:space="preserve">‘Missing the Bus’ publication. </w:t>
            </w:r>
          </w:p>
          <w:p w14:paraId="1D85C69D" w14:textId="77777777" w:rsidR="00FF2A91" w:rsidRDefault="00FF2A91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</w:p>
          <w:p w14:paraId="7D819CE7" w14:textId="77777777" w:rsidR="00C81375" w:rsidRPr="00D774A4" w:rsidRDefault="00C81375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>Board members raised the following points in the discussion that followed to inform the Work Programme:</w:t>
            </w:r>
          </w:p>
          <w:p w14:paraId="7D819CE8" w14:textId="77777777" w:rsidR="00C81375" w:rsidRPr="00D774A4" w:rsidRDefault="00C81375" w:rsidP="00D774A4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 xml:space="preserve">It was important 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for the Board 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to 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continue to 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liaise with 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 xml:space="preserve">other LGA Boards, including </w:t>
            </w:r>
            <w:r w:rsidR="00D774A4">
              <w:rPr>
                <w:rFonts w:eastAsia="Calibri" w:cs="Arial"/>
                <w:szCs w:val="22"/>
                <w:lang w:eastAsia="en-US"/>
              </w:rPr>
              <w:t xml:space="preserve">with </w:t>
            </w:r>
            <w:r w:rsidRPr="00D774A4">
              <w:rPr>
                <w:rFonts w:eastAsia="Calibri" w:cs="Arial"/>
                <w:szCs w:val="22"/>
                <w:lang w:eastAsia="en-US"/>
              </w:rPr>
              <w:t>the EEHT Board</w:t>
            </w:r>
            <w:r w:rsidR="00373F74">
              <w:rPr>
                <w:rFonts w:eastAsia="Calibri" w:cs="Arial"/>
                <w:szCs w:val="22"/>
                <w:lang w:eastAsia="en-US"/>
              </w:rPr>
              <w:t>’s Housing Commission,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>, to feed in a non-metropolitan viewpoint where necessary</w:t>
            </w:r>
            <w:r w:rsidR="00D774A4">
              <w:rPr>
                <w:rFonts w:eastAsia="Calibri" w:cs="Arial"/>
                <w:szCs w:val="22"/>
                <w:lang w:eastAsia="en-US"/>
              </w:rPr>
              <w:t xml:space="preserve"> on various policy themes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7D819CE9" w14:textId="7A03B461" w:rsidR="00C81375" w:rsidRPr="00D774A4" w:rsidRDefault="00C8137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>The need to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 see a 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>clearer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 reflection of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 public sector reform </w:t>
            </w:r>
            <w:r w:rsidR="00322626" w:rsidRPr="00D774A4">
              <w:rPr>
                <w:rFonts w:eastAsia="Calibri" w:cs="Arial"/>
                <w:szCs w:val="22"/>
                <w:lang w:eastAsia="en-US"/>
              </w:rPr>
              <w:t>as a Board priority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 xml:space="preserve"> in the work programme,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 as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 xml:space="preserve"> it is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 the overarching aim </w:t>
            </w:r>
            <w:r w:rsidR="00E660B4">
              <w:rPr>
                <w:rFonts w:eastAsia="Calibri" w:cs="Arial"/>
                <w:szCs w:val="22"/>
                <w:lang w:eastAsia="en-US"/>
              </w:rPr>
              <w:t>of devolution.</w:t>
            </w:r>
          </w:p>
          <w:p w14:paraId="7D819CEA" w14:textId="7B2BF288" w:rsidR="00C81375" w:rsidRPr="00D774A4" w:rsidRDefault="00D774A4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>LGA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 officers 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should look to 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>liaise with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the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>County Councils</w:t>
            </w:r>
            <w:r>
              <w:rPr>
                <w:rFonts w:eastAsia="Calibri" w:cs="Arial"/>
                <w:szCs w:val="22"/>
                <w:lang w:eastAsia="en-US"/>
              </w:rPr>
              <w:t>’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CB2310" w:rsidRPr="00D774A4">
              <w:rPr>
                <w:rFonts w:eastAsia="Calibri" w:cs="Arial"/>
                <w:szCs w:val="22"/>
                <w:lang w:eastAsia="en-US"/>
              </w:rPr>
              <w:t>N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etwork 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>and their work on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 governance</w:t>
            </w:r>
            <w:r w:rsidR="00F6271F" w:rsidRPr="00D774A4">
              <w:rPr>
                <w:rFonts w:eastAsia="Calibri" w:cs="Arial"/>
                <w:szCs w:val="22"/>
                <w:lang w:eastAsia="en-US"/>
              </w:rPr>
              <w:t xml:space="preserve"> in a two tier setting</w:t>
            </w:r>
            <w:r w:rsidR="00E660B4">
              <w:rPr>
                <w:rFonts w:eastAsia="Calibri" w:cs="Arial"/>
                <w:szCs w:val="22"/>
                <w:lang w:eastAsia="en-US"/>
              </w:rPr>
              <w:t>.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 </w:t>
            </w:r>
          </w:p>
          <w:p w14:paraId="7D819CEB" w14:textId="77777777" w:rsidR="00C81375" w:rsidRPr="00D774A4" w:rsidRDefault="00D774A4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Members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were </w:t>
            </w:r>
            <w:r>
              <w:rPr>
                <w:rFonts w:eastAsia="Calibri" w:cs="Arial"/>
                <w:szCs w:val="22"/>
                <w:lang w:eastAsia="en-US"/>
              </w:rPr>
              <w:t>keen to work with officers to inform and guide the LGA’s support offer in relation to helping areas implement devolution deals, post spending review.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 </w:t>
            </w:r>
          </w:p>
          <w:p w14:paraId="7D819CED" w14:textId="6EFE2554" w:rsidR="00D774A4" w:rsidRDefault="00CB2310" w:rsidP="00FF2A91">
            <w:pPr>
              <w:numPr>
                <w:ilvl w:val="0"/>
                <w:numId w:val="33"/>
              </w:numPr>
              <w:rPr>
                <w:rFonts w:eastAsia="Calibri" w:cs="Arial"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 xml:space="preserve">Members highlighted the </w:t>
            </w:r>
            <w:r w:rsidR="00C81375" w:rsidRPr="00D774A4">
              <w:rPr>
                <w:rFonts w:eastAsia="Calibri" w:cs="Arial"/>
                <w:szCs w:val="22"/>
                <w:lang w:eastAsia="en-US"/>
              </w:rPr>
              <w:t xml:space="preserve">importance of </w:t>
            </w:r>
            <w:r w:rsidR="00D774A4">
              <w:rPr>
                <w:rFonts w:eastAsia="Calibri" w:cs="Arial"/>
                <w:szCs w:val="22"/>
                <w:lang w:eastAsia="en-US"/>
              </w:rPr>
              <w:t>working closely with the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 City Regions Board </w:t>
            </w:r>
            <w:r w:rsidR="00D774A4" w:rsidRPr="00D774A4">
              <w:rPr>
                <w:rFonts w:eastAsia="Calibri" w:cs="Arial"/>
                <w:szCs w:val="22"/>
                <w:lang w:eastAsia="en-US"/>
              </w:rPr>
              <w:t xml:space="preserve">to progress issues such as devolution at a strategic level. </w:t>
            </w:r>
          </w:p>
          <w:p w14:paraId="3BBA23DA" w14:textId="77777777" w:rsidR="00FF2A91" w:rsidRPr="00FF2A91" w:rsidRDefault="00FF2A91" w:rsidP="00FF2A91">
            <w:pPr>
              <w:ind w:left="765"/>
              <w:rPr>
                <w:rFonts w:eastAsia="Calibri" w:cs="Arial"/>
                <w:szCs w:val="22"/>
                <w:lang w:eastAsia="en-US"/>
              </w:rPr>
            </w:pPr>
          </w:p>
          <w:p w14:paraId="72B1CC9E" w14:textId="77777777" w:rsidR="00E660B4" w:rsidRDefault="00C81375" w:rsidP="00D5156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774A4">
              <w:rPr>
                <w:rFonts w:eastAsia="Calibri" w:cs="Arial"/>
                <w:b/>
                <w:szCs w:val="22"/>
                <w:lang w:eastAsia="en-US"/>
              </w:rPr>
              <w:t>Decision</w:t>
            </w:r>
          </w:p>
          <w:p w14:paraId="7D819CEF" w14:textId="2A03C329" w:rsidR="00C81375" w:rsidRPr="00E660B4" w:rsidRDefault="00C81375" w:rsidP="00D5156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774A4">
              <w:rPr>
                <w:rFonts w:eastAsia="Calibri" w:cs="Arial"/>
                <w:szCs w:val="22"/>
                <w:lang w:eastAsia="en-US"/>
              </w:rPr>
              <w:t xml:space="preserve">The Board </w:t>
            </w:r>
            <w:r w:rsidRPr="00D774A4">
              <w:rPr>
                <w:rFonts w:eastAsia="Calibri" w:cs="Arial"/>
                <w:b/>
                <w:szCs w:val="22"/>
                <w:u w:val="single"/>
                <w:lang w:eastAsia="en-US"/>
              </w:rPr>
              <w:t>noted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 the report and </w:t>
            </w:r>
            <w:r w:rsidRPr="00D774A4">
              <w:rPr>
                <w:rFonts w:eastAsia="Calibri" w:cs="Arial"/>
                <w:b/>
                <w:szCs w:val="22"/>
                <w:u w:val="single"/>
                <w:lang w:eastAsia="en-US"/>
              </w:rPr>
              <w:t>agreed</w:t>
            </w:r>
            <w:r w:rsidRPr="00D774A4">
              <w:rPr>
                <w:rFonts w:eastAsia="Calibri" w:cs="Arial"/>
                <w:szCs w:val="22"/>
                <w:lang w:eastAsia="en-US"/>
              </w:rPr>
              <w:t xml:space="preserve"> that officers should amend the work programme based on their discussion. </w:t>
            </w:r>
          </w:p>
        </w:tc>
        <w:tc>
          <w:tcPr>
            <w:tcW w:w="1584" w:type="dxa"/>
          </w:tcPr>
          <w:p w14:paraId="7D819CF0" w14:textId="77777777" w:rsidR="00C81375" w:rsidRPr="00D774A4" w:rsidRDefault="00C81375" w:rsidP="00C81375">
            <w:pPr>
              <w:widowControl w:val="0"/>
              <w:jc w:val="right"/>
              <w:rPr>
                <w:rFonts w:cs="Arial"/>
                <w:bCs/>
              </w:rPr>
            </w:pPr>
          </w:p>
        </w:tc>
      </w:tr>
    </w:tbl>
    <w:p w14:paraId="7D819CF2" w14:textId="77777777" w:rsidR="00C81375" w:rsidRPr="00D774A4" w:rsidRDefault="00C81375">
      <w:pPr>
        <w:rPr>
          <w:rFonts w:cs="Arial"/>
          <w:vanish/>
        </w:rPr>
      </w:pPr>
      <w:r w:rsidRPr="00D774A4">
        <w:rPr>
          <w:rFonts w:cs="Arial"/>
          <w:vanish/>
        </w:rPr>
        <w:lastRenderedPageBreak/>
        <w:t>&lt;/AI4&gt;</w:t>
      </w:r>
    </w:p>
    <w:p w14:paraId="7D819CF3" w14:textId="77777777" w:rsidR="00C81375" w:rsidRPr="00D774A4" w:rsidRDefault="00C81375">
      <w:pPr>
        <w:rPr>
          <w:rFonts w:cs="Arial"/>
          <w:vanish/>
        </w:rPr>
      </w:pPr>
      <w:r w:rsidRPr="00D774A4">
        <w:rPr>
          <w:rFonts w:cs="Arial"/>
          <w:vanish/>
        </w:rPr>
        <w:t>&lt;AI5&gt;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D774A4" w14:paraId="7D819CF8" w14:textId="77777777" w:rsidTr="00C81375">
        <w:tc>
          <w:tcPr>
            <w:tcW w:w="720" w:type="dxa"/>
          </w:tcPr>
          <w:p w14:paraId="7D819CF4" w14:textId="77777777" w:rsidR="00C81375" w:rsidRPr="00D774A4" w:rsidRDefault="00C81375" w:rsidP="00C81375">
            <w:pPr>
              <w:numPr>
                <w:ilvl w:val="0"/>
                <w:numId w:val="37"/>
              </w:numPr>
              <w:rPr>
                <w:rFonts w:cs="Arial"/>
                <w:szCs w:val="22"/>
              </w:rPr>
            </w:pPr>
            <w:r w:rsidRPr="00D774A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CF6" w14:textId="6835B3E4" w:rsidR="00C81375" w:rsidRPr="00E660B4" w:rsidRDefault="00C81375" w:rsidP="00C81375">
            <w:pPr>
              <w:widowControl w:val="0"/>
              <w:rPr>
                <w:rFonts w:cs="Arial"/>
                <w:b/>
                <w:szCs w:val="22"/>
              </w:rPr>
            </w:pPr>
            <w:r w:rsidRPr="00D51569">
              <w:rPr>
                <w:rFonts w:cs="Arial"/>
                <w:b/>
                <w:szCs w:val="22"/>
              </w:rPr>
              <w:t>English Devolution</w:t>
            </w:r>
          </w:p>
        </w:tc>
        <w:tc>
          <w:tcPr>
            <w:tcW w:w="1584" w:type="dxa"/>
          </w:tcPr>
          <w:p w14:paraId="7D819CF7" w14:textId="77777777" w:rsidR="00C81375" w:rsidRPr="00D774A4" w:rsidRDefault="00C81375" w:rsidP="00C81375">
            <w:pPr>
              <w:widowControl w:val="0"/>
              <w:rPr>
                <w:rFonts w:cs="Arial"/>
                <w:bCs/>
              </w:rPr>
            </w:pPr>
          </w:p>
        </w:tc>
      </w:tr>
      <w:tr w:rsidR="00C81375" w:rsidRPr="00D774A4" w14:paraId="7D819D06" w14:textId="77777777" w:rsidTr="00C81375">
        <w:tc>
          <w:tcPr>
            <w:tcW w:w="720" w:type="dxa"/>
          </w:tcPr>
          <w:p w14:paraId="7D819CF9" w14:textId="77777777" w:rsidR="00C81375" w:rsidRPr="00D774A4" w:rsidRDefault="00C81375" w:rsidP="00C81375">
            <w:pPr>
              <w:rPr>
                <w:rFonts w:cs="Arial"/>
              </w:rPr>
            </w:pPr>
          </w:p>
        </w:tc>
        <w:tc>
          <w:tcPr>
            <w:tcW w:w="7488" w:type="dxa"/>
          </w:tcPr>
          <w:p w14:paraId="7D819CFA" w14:textId="07F57883" w:rsidR="00C81375" w:rsidRPr="00D51569" w:rsidRDefault="00D774A4" w:rsidP="00D51569">
            <w:pPr>
              <w:pStyle w:val="ListParagraph"/>
              <w:ind w:left="0"/>
              <w:rPr>
                <w:rFonts w:ascii="Arial" w:hAnsi="Arial" w:cs="Arial"/>
              </w:rPr>
            </w:pPr>
            <w:r w:rsidRPr="00D51569">
              <w:rPr>
                <w:rFonts w:ascii="Arial" w:hAnsi="Arial" w:cs="Arial"/>
              </w:rPr>
              <w:t>Rebecca Cox introduced the report</w:t>
            </w:r>
            <w:r w:rsidR="00322626" w:rsidRPr="00D51569">
              <w:rPr>
                <w:rFonts w:ascii="Arial" w:hAnsi="Arial" w:cs="Arial"/>
              </w:rPr>
              <w:t xml:space="preserve"> which</w:t>
            </w:r>
            <w:r w:rsidR="00F6271F" w:rsidRPr="00D51569">
              <w:rPr>
                <w:rFonts w:ascii="Arial" w:hAnsi="Arial" w:cs="Arial"/>
              </w:rPr>
              <w:t xml:space="preserve"> </w:t>
            </w:r>
            <w:r w:rsidR="00C81375" w:rsidRPr="00D51569">
              <w:rPr>
                <w:rFonts w:ascii="Arial" w:hAnsi="Arial" w:cs="Arial"/>
              </w:rPr>
              <w:t>set out how the LGA Executive and Leadership Board ha</w:t>
            </w:r>
            <w:r w:rsidR="00322626" w:rsidRPr="00D51569">
              <w:rPr>
                <w:rFonts w:ascii="Arial" w:hAnsi="Arial" w:cs="Arial"/>
              </w:rPr>
              <w:t>d</w:t>
            </w:r>
            <w:r w:rsidR="00C81375" w:rsidRPr="00D51569">
              <w:rPr>
                <w:rFonts w:ascii="Arial" w:hAnsi="Arial" w:cs="Arial"/>
              </w:rPr>
              <w:t xml:space="preserve"> asked the People and Places Board to lead the LGA’s work on devolution and the future shape of local government. This paper provided an update on developments including</w:t>
            </w:r>
            <w:r w:rsidR="00322626" w:rsidRPr="00D51569">
              <w:rPr>
                <w:rFonts w:ascii="Arial" w:hAnsi="Arial" w:cs="Arial"/>
              </w:rPr>
              <w:t xml:space="preserve"> the</w:t>
            </w:r>
            <w:r w:rsidRPr="00D51569">
              <w:rPr>
                <w:rFonts w:ascii="Arial" w:hAnsi="Arial" w:cs="Arial"/>
              </w:rPr>
              <w:t xml:space="preserve"> </w:t>
            </w:r>
            <w:r w:rsidR="00C81375" w:rsidRPr="00D51569">
              <w:rPr>
                <w:rFonts w:ascii="Arial" w:hAnsi="Arial" w:cs="Arial"/>
              </w:rPr>
              <w:t>4 September devolution submissions</w:t>
            </w:r>
            <w:r w:rsidR="00322626" w:rsidRPr="00D51569">
              <w:rPr>
                <w:rFonts w:ascii="Arial" w:hAnsi="Arial" w:cs="Arial"/>
              </w:rPr>
              <w:t>; the</w:t>
            </w:r>
            <w:r w:rsidR="00F6271F" w:rsidRPr="00D51569">
              <w:rPr>
                <w:rFonts w:ascii="Arial" w:hAnsi="Arial" w:cs="Arial"/>
              </w:rPr>
              <w:t xml:space="preserve"> </w:t>
            </w:r>
            <w:r w:rsidR="00C81375" w:rsidRPr="00D51569">
              <w:rPr>
                <w:rFonts w:ascii="Arial" w:hAnsi="Arial" w:cs="Arial"/>
              </w:rPr>
              <w:t>Cities and Local Government Devolution Bill</w:t>
            </w:r>
            <w:r w:rsidR="00322626" w:rsidRPr="00D51569">
              <w:rPr>
                <w:rFonts w:ascii="Arial" w:hAnsi="Arial" w:cs="Arial"/>
              </w:rPr>
              <w:t>; and the</w:t>
            </w:r>
            <w:r w:rsidR="00F6271F" w:rsidRPr="00D51569">
              <w:rPr>
                <w:rFonts w:ascii="Arial" w:hAnsi="Arial" w:cs="Arial"/>
              </w:rPr>
              <w:t xml:space="preserve"> </w:t>
            </w:r>
            <w:r w:rsidR="00C81375" w:rsidRPr="00D51569">
              <w:rPr>
                <w:rFonts w:ascii="Arial" w:hAnsi="Arial" w:cs="Arial"/>
              </w:rPr>
              <w:t>LGA support offer</w:t>
            </w:r>
            <w:r w:rsidR="00322626" w:rsidRPr="00D51569">
              <w:rPr>
                <w:rFonts w:ascii="Arial" w:hAnsi="Arial" w:cs="Arial"/>
              </w:rPr>
              <w:t xml:space="preserve">.  </w:t>
            </w:r>
          </w:p>
          <w:p w14:paraId="7D819CFB" w14:textId="77777777" w:rsidR="00C81375" w:rsidRPr="00D51569" w:rsidRDefault="00C81375">
            <w:pPr>
              <w:rPr>
                <w:rFonts w:cs="Arial"/>
              </w:rPr>
            </w:pPr>
            <w:r w:rsidRPr="00D51569">
              <w:rPr>
                <w:rFonts w:cs="Arial"/>
              </w:rPr>
              <w:t>Board members raised the following points in the discussion that followed:</w:t>
            </w:r>
          </w:p>
          <w:p w14:paraId="7D819CFC" w14:textId="77777777" w:rsidR="00F6271F" w:rsidRPr="00D51569" w:rsidRDefault="00F6271F">
            <w:pPr>
              <w:rPr>
                <w:rFonts w:cs="Arial"/>
              </w:rPr>
            </w:pPr>
          </w:p>
          <w:p w14:paraId="7D819CFD" w14:textId="77777777" w:rsidR="00C81375" w:rsidRPr="00D51569" w:rsidRDefault="00C8137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51569">
              <w:rPr>
                <w:rFonts w:ascii="Arial" w:hAnsi="Arial" w:cs="Arial"/>
              </w:rPr>
              <w:t xml:space="preserve">There </w:t>
            </w:r>
            <w:r w:rsidR="00D774A4" w:rsidRPr="00D51569">
              <w:rPr>
                <w:rFonts w:ascii="Arial" w:hAnsi="Arial" w:cs="Arial"/>
              </w:rPr>
              <w:t xml:space="preserve">was a </w:t>
            </w:r>
            <w:r w:rsidR="00925265" w:rsidRPr="00D51569">
              <w:rPr>
                <w:rFonts w:ascii="Arial" w:hAnsi="Arial" w:cs="Arial"/>
              </w:rPr>
              <w:t>wide ranging discussion</w:t>
            </w:r>
            <w:r w:rsidR="00F6271F" w:rsidRPr="00D51569">
              <w:rPr>
                <w:rFonts w:ascii="Arial" w:hAnsi="Arial" w:cs="Arial"/>
              </w:rPr>
              <w:t xml:space="preserve"> on the </w:t>
            </w:r>
            <w:r w:rsidR="00373F74" w:rsidRPr="00D51569">
              <w:rPr>
                <w:rFonts w:ascii="Arial" w:hAnsi="Arial" w:cs="Arial"/>
              </w:rPr>
              <w:t xml:space="preserve">potential </w:t>
            </w:r>
            <w:r w:rsidR="00F6271F" w:rsidRPr="00D51569">
              <w:rPr>
                <w:rFonts w:ascii="Arial" w:hAnsi="Arial" w:cs="Arial"/>
              </w:rPr>
              <w:t xml:space="preserve">tension between building on the </w:t>
            </w:r>
            <w:r w:rsidRPr="00D51569">
              <w:rPr>
                <w:rFonts w:ascii="Arial" w:hAnsi="Arial" w:cs="Arial"/>
              </w:rPr>
              <w:t>commonality between areas</w:t>
            </w:r>
            <w:r w:rsidR="00F6271F" w:rsidRPr="00D51569">
              <w:rPr>
                <w:rFonts w:ascii="Arial" w:hAnsi="Arial" w:cs="Arial"/>
              </w:rPr>
              <w:t>’ devolution bids,</w:t>
            </w:r>
            <w:r w:rsidRPr="00D51569">
              <w:rPr>
                <w:rFonts w:ascii="Arial" w:hAnsi="Arial" w:cs="Arial"/>
              </w:rPr>
              <w:t xml:space="preserve"> </w:t>
            </w:r>
            <w:r w:rsidR="00F6271F" w:rsidRPr="00D51569">
              <w:rPr>
                <w:rFonts w:ascii="Arial" w:hAnsi="Arial" w:cs="Arial"/>
              </w:rPr>
              <w:t xml:space="preserve">whilst also </w:t>
            </w:r>
            <w:r w:rsidRPr="00D51569">
              <w:rPr>
                <w:rFonts w:ascii="Arial" w:hAnsi="Arial" w:cs="Arial"/>
              </w:rPr>
              <w:t>stressing that there will be no ‘one size fits all’ solution.</w:t>
            </w:r>
          </w:p>
          <w:p w14:paraId="7D819CFE" w14:textId="77777777" w:rsidR="00C81375" w:rsidRPr="00D51569" w:rsidRDefault="00373F7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51569">
              <w:rPr>
                <w:rFonts w:ascii="Arial" w:hAnsi="Arial" w:cs="Arial"/>
              </w:rPr>
              <w:t>In re-designing services attention will need to be paid to the fact that geographical areas are unlikely to perfectly align with functional economic geographies and service delivery and market areas.</w:t>
            </w:r>
          </w:p>
          <w:p w14:paraId="7D819D00" w14:textId="397A1691" w:rsidR="00F6271F" w:rsidRPr="00E660B4" w:rsidRDefault="00D774A4" w:rsidP="00373F7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774A4">
              <w:rPr>
                <w:rFonts w:ascii="Arial" w:hAnsi="Arial" w:cs="Arial"/>
              </w:rPr>
              <w:lastRenderedPageBreak/>
              <w:t xml:space="preserve">The Board’s work on devolution should encompass how to </w:t>
            </w:r>
            <w:r>
              <w:rPr>
                <w:rFonts w:ascii="Arial" w:hAnsi="Arial" w:cs="Arial"/>
              </w:rPr>
              <w:t>build</w:t>
            </w:r>
            <w:r w:rsidRPr="00D774A4">
              <w:rPr>
                <w:rFonts w:ascii="Arial" w:hAnsi="Arial" w:cs="Arial"/>
              </w:rPr>
              <w:t xml:space="preserve"> an engaging narrative on devolution to better engage </w:t>
            </w:r>
            <w:r w:rsidR="00373F74">
              <w:rPr>
                <w:rFonts w:ascii="Arial" w:hAnsi="Arial" w:cs="Arial"/>
              </w:rPr>
              <w:t>all</w:t>
            </w:r>
            <w:r w:rsidRPr="00D774A4">
              <w:rPr>
                <w:rFonts w:ascii="Arial" w:hAnsi="Arial" w:cs="Arial"/>
              </w:rPr>
              <w:t xml:space="preserve"> councillors and </w:t>
            </w:r>
            <w:r w:rsidR="00D51569">
              <w:rPr>
                <w:rFonts w:ascii="Arial" w:hAnsi="Arial" w:cs="Arial"/>
              </w:rPr>
              <w:t xml:space="preserve">share knowledge. </w:t>
            </w:r>
            <w:r w:rsidR="0097528E">
              <w:rPr>
                <w:rFonts w:ascii="Arial" w:hAnsi="Arial" w:cs="Arial"/>
              </w:rPr>
              <w:t>Members discussed the business rates localisation announcement in relation to the emerging direction of travel for the devolution agenda.</w:t>
            </w:r>
          </w:p>
          <w:p w14:paraId="7D819D02" w14:textId="7DBE114B" w:rsidR="00F6271F" w:rsidRPr="00E660B4" w:rsidRDefault="00C81375">
            <w:pPr>
              <w:rPr>
                <w:rFonts w:cs="Arial"/>
                <w:b/>
              </w:rPr>
            </w:pPr>
            <w:r w:rsidRPr="00D774A4">
              <w:rPr>
                <w:rFonts w:cs="Arial"/>
                <w:b/>
              </w:rPr>
              <w:t>Decision</w:t>
            </w:r>
          </w:p>
          <w:p w14:paraId="7D819D03" w14:textId="77777777" w:rsidR="00C81375" w:rsidRPr="00D774A4" w:rsidRDefault="00C81375">
            <w:pPr>
              <w:rPr>
                <w:rFonts w:cs="Arial"/>
              </w:rPr>
            </w:pPr>
            <w:r w:rsidRPr="00D774A4">
              <w:rPr>
                <w:rFonts w:cs="Arial"/>
              </w:rPr>
              <w:t xml:space="preserve">The Board </w:t>
            </w:r>
            <w:r w:rsidRPr="00D774A4">
              <w:rPr>
                <w:rFonts w:cs="Arial"/>
                <w:b/>
                <w:u w:val="single"/>
              </w:rPr>
              <w:t>noted</w:t>
            </w:r>
            <w:r w:rsidRPr="00D774A4">
              <w:rPr>
                <w:rFonts w:cs="Arial"/>
              </w:rPr>
              <w:t xml:space="preserve"> the report and </w:t>
            </w:r>
            <w:r w:rsidRPr="00D51569">
              <w:rPr>
                <w:rFonts w:cs="Arial"/>
              </w:rPr>
              <w:t>instructed</w:t>
            </w:r>
            <w:r w:rsidRPr="00D774A4">
              <w:rPr>
                <w:rFonts w:cs="Arial"/>
              </w:rPr>
              <w:t xml:space="preserve"> officers to </w:t>
            </w:r>
            <w:r w:rsidR="00D51569">
              <w:rPr>
                <w:rFonts w:cs="Arial"/>
              </w:rPr>
              <w:t>amend the</w:t>
            </w:r>
            <w:r w:rsidRPr="00D774A4">
              <w:rPr>
                <w:rFonts w:cs="Arial"/>
              </w:rPr>
              <w:t xml:space="preserve"> work </w:t>
            </w:r>
            <w:r w:rsidR="00D774A4" w:rsidRPr="00D774A4">
              <w:rPr>
                <w:rFonts w:cs="Arial"/>
              </w:rPr>
              <w:t xml:space="preserve">programme as necessary in partnership </w:t>
            </w:r>
            <w:r w:rsidRPr="00D774A4">
              <w:rPr>
                <w:rFonts w:cs="Arial"/>
              </w:rPr>
              <w:t xml:space="preserve">with the Chair and </w:t>
            </w:r>
            <w:r w:rsidR="00322626" w:rsidRPr="00D774A4">
              <w:rPr>
                <w:rFonts w:cs="Arial"/>
              </w:rPr>
              <w:t xml:space="preserve">Lead Members. </w:t>
            </w:r>
            <w:r w:rsidRPr="00D774A4">
              <w:rPr>
                <w:rFonts w:cs="Arial"/>
              </w:rPr>
              <w:t xml:space="preserve"> </w:t>
            </w:r>
          </w:p>
          <w:p w14:paraId="7D819D04" w14:textId="77777777" w:rsidR="00C81375" w:rsidRPr="00D774A4" w:rsidRDefault="00C81375" w:rsidP="00C81375">
            <w:pPr>
              <w:widowControl w:val="0"/>
              <w:rPr>
                <w:rFonts w:cs="Arial"/>
              </w:rPr>
            </w:pPr>
          </w:p>
        </w:tc>
        <w:tc>
          <w:tcPr>
            <w:tcW w:w="1584" w:type="dxa"/>
          </w:tcPr>
          <w:p w14:paraId="7D819D05" w14:textId="77777777" w:rsidR="00C81375" w:rsidRPr="00D774A4" w:rsidRDefault="00C81375" w:rsidP="00C81375">
            <w:pPr>
              <w:widowControl w:val="0"/>
              <w:jc w:val="right"/>
              <w:rPr>
                <w:rFonts w:cs="Arial"/>
                <w:bCs/>
              </w:rPr>
            </w:pPr>
          </w:p>
        </w:tc>
      </w:tr>
    </w:tbl>
    <w:p w14:paraId="7D819D07" w14:textId="77777777" w:rsidR="00C81375" w:rsidRPr="00D774A4" w:rsidRDefault="00C81375">
      <w:pPr>
        <w:rPr>
          <w:rFonts w:cs="Arial"/>
          <w:vanish/>
        </w:rPr>
      </w:pPr>
      <w:r w:rsidRPr="00D774A4">
        <w:rPr>
          <w:rFonts w:cs="Arial"/>
          <w:vanish/>
        </w:rPr>
        <w:lastRenderedPageBreak/>
        <w:t>&lt;/AI5&gt;</w:t>
      </w:r>
    </w:p>
    <w:p w14:paraId="7D819D08" w14:textId="77777777" w:rsidR="00C81375" w:rsidRPr="00D774A4" w:rsidRDefault="00C81375">
      <w:pPr>
        <w:rPr>
          <w:rFonts w:cs="Arial"/>
          <w:vanish/>
        </w:rPr>
      </w:pPr>
      <w:r w:rsidRPr="00D774A4">
        <w:rPr>
          <w:rFonts w:cs="Arial"/>
          <w:vanish/>
        </w:rPr>
        <w:t>&lt;AI6&gt;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D0D" w14:textId="77777777" w:rsidTr="00C81375">
        <w:tc>
          <w:tcPr>
            <w:tcW w:w="720" w:type="dxa"/>
          </w:tcPr>
          <w:p w14:paraId="7D819D09" w14:textId="77777777" w:rsidR="00C81375" w:rsidRPr="006A5FCC" w:rsidRDefault="00C81375" w:rsidP="00C81375">
            <w:pPr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D0B" w14:textId="57D6CFC0" w:rsidR="00C81375" w:rsidRPr="00E660B4" w:rsidRDefault="00C81375" w:rsidP="00C81375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</w:rPr>
              <w:t>Broadband and the Digital Divide</w:t>
            </w:r>
          </w:p>
        </w:tc>
        <w:tc>
          <w:tcPr>
            <w:tcW w:w="1584" w:type="dxa"/>
          </w:tcPr>
          <w:p w14:paraId="7D819D0C" w14:textId="77777777" w:rsidR="00C81375" w:rsidRPr="001E126B" w:rsidRDefault="00C81375" w:rsidP="00C81375">
            <w:pPr>
              <w:widowControl w:val="0"/>
              <w:rPr>
                <w:bCs/>
              </w:rPr>
            </w:pPr>
          </w:p>
        </w:tc>
      </w:tr>
      <w:tr w:rsidR="00C81375" w:rsidRPr="002F7636" w14:paraId="7D819D1C" w14:textId="77777777" w:rsidTr="00C81375">
        <w:tc>
          <w:tcPr>
            <w:tcW w:w="720" w:type="dxa"/>
          </w:tcPr>
          <w:p w14:paraId="7D819D0E" w14:textId="77777777" w:rsidR="00C81375" w:rsidRDefault="00C81375" w:rsidP="00C81375"/>
        </w:tc>
        <w:tc>
          <w:tcPr>
            <w:tcW w:w="7488" w:type="dxa"/>
          </w:tcPr>
          <w:p w14:paraId="7D819D0F" w14:textId="77777777" w:rsidR="00C81375" w:rsidRDefault="00322626">
            <w:pPr>
              <w:rPr>
                <w:rFonts w:cs="Arial"/>
              </w:rPr>
            </w:pPr>
            <w:r>
              <w:rPr>
                <w:rFonts w:cs="Arial"/>
              </w:rPr>
              <w:t xml:space="preserve">Daniel Shamplin-Hall, Policy Adviser, introduced the report which </w:t>
            </w:r>
            <w:r w:rsidR="00C81375">
              <w:rPr>
                <w:rFonts w:cs="Arial"/>
              </w:rPr>
              <w:t>set out proposals for the Board’s work programme on broadband and the digital divide over 2015/16.</w:t>
            </w:r>
          </w:p>
          <w:p w14:paraId="7D819D10" w14:textId="77777777" w:rsidR="00C81375" w:rsidRDefault="00C81375">
            <w:pPr>
              <w:rPr>
                <w:rFonts w:cs="Arial"/>
              </w:rPr>
            </w:pPr>
          </w:p>
          <w:p w14:paraId="7D819D11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>In the discussion that followed Board members raised the following points:</w:t>
            </w:r>
          </w:p>
          <w:p w14:paraId="7D819D12" w14:textId="77777777" w:rsidR="00322626" w:rsidRDefault="00322626">
            <w:pPr>
              <w:rPr>
                <w:rFonts w:cs="Arial"/>
              </w:rPr>
            </w:pPr>
          </w:p>
          <w:p w14:paraId="7D819D13" w14:textId="77777777" w:rsidR="00C81375" w:rsidRDefault="00C8137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Concerns were raised about </w:t>
            </w:r>
            <w:r w:rsidR="00D774A4">
              <w:rPr>
                <w:rFonts w:ascii="Arial" w:hAnsi="Arial" w:cs="Arial"/>
              </w:rPr>
              <w:t xml:space="preserve">whether the </w:t>
            </w:r>
            <w:r>
              <w:rPr>
                <w:rFonts w:ascii="Arial" w:hAnsi="Arial" w:cs="Arial"/>
              </w:rPr>
              <w:t>timescale</w:t>
            </w:r>
            <w:r w:rsidR="00D774A4">
              <w:rPr>
                <w:rFonts w:ascii="Arial" w:hAnsi="Arial" w:cs="Arial"/>
              </w:rPr>
              <w:t>s provided by Government for Phases 1 and 2 of the Superfast Broadband Programme wo</w:t>
            </w:r>
            <w:r>
              <w:rPr>
                <w:rFonts w:ascii="Arial" w:hAnsi="Arial" w:cs="Arial"/>
              </w:rPr>
              <w:t>uld be delivered</w:t>
            </w:r>
            <w:r w:rsidR="00D774A4">
              <w:rPr>
                <w:rFonts w:ascii="Arial" w:hAnsi="Arial" w:cs="Arial"/>
              </w:rPr>
              <w:t xml:space="preserve"> on time.</w:t>
            </w:r>
          </w:p>
          <w:p w14:paraId="7D819D14" w14:textId="77777777" w:rsidR="00C81375" w:rsidRDefault="00C8137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importance of </w:t>
            </w:r>
            <w:r w:rsidR="0032262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social and economic impact </w:t>
            </w:r>
            <w:r w:rsidR="00322626">
              <w:rPr>
                <w:rFonts w:ascii="Arial" w:hAnsi="Arial" w:cs="Arial"/>
              </w:rPr>
              <w:t xml:space="preserve">of broadband </w:t>
            </w:r>
            <w:r>
              <w:rPr>
                <w:rFonts w:ascii="Arial" w:hAnsi="Arial" w:cs="Arial"/>
              </w:rPr>
              <w:t xml:space="preserve">on regions was raised, especially </w:t>
            </w:r>
            <w:r w:rsidR="00322626">
              <w:rPr>
                <w:rFonts w:ascii="Arial" w:hAnsi="Arial" w:cs="Arial"/>
              </w:rPr>
              <w:t xml:space="preserve">in the context of </w:t>
            </w:r>
            <w:r>
              <w:rPr>
                <w:rFonts w:ascii="Arial" w:hAnsi="Arial" w:cs="Arial"/>
              </w:rPr>
              <w:t xml:space="preserve">Britain’s position in the wider world. </w:t>
            </w:r>
          </w:p>
          <w:p w14:paraId="7D819D15" w14:textId="77777777" w:rsidR="00C81375" w:rsidRDefault="00C8137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concerns that the Connection Voucher broadband scheme had </w:t>
            </w:r>
            <w:r w:rsidR="00D774A4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 xml:space="preserve">been focussed on </w:t>
            </w:r>
            <w:r w:rsidR="00D774A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ural communities.</w:t>
            </w:r>
          </w:p>
          <w:p w14:paraId="7D819D16" w14:textId="77777777" w:rsidR="00D774A4" w:rsidRDefault="00C8137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discussed the idea of creating a ‘speed app’ which would allow councillors to log the speed of their broadband up and down the country </w:t>
            </w:r>
            <w:r w:rsidR="00D774A4">
              <w:rPr>
                <w:rFonts w:ascii="Arial" w:hAnsi="Arial" w:cs="Arial"/>
              </w:rPr>
              <w:t>with the possibility of informing a wider media campaign early next year.</w:t>
            </w:r>
          </w:p>
          <w:p w14:paraId="7D819D17" w14:textId="451E2712" w:rsidR="00C81375" w:rsidRPr="00D774A4" w:rsidRDefault="00D774A4" w:rsidP="00D774A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work programme should look to explore how the BT Clawback can best be used to widen the provision of superfast broadband to the final 5%. Members also asked officers to explore the possibility of lobbying to secure </w:t>
            </w:r>
            <w:r w:rsidRPr="00D774A4">
              <w:rPr>
                <w:rFonts w:ascii="Arial" w:hAnsi="Arial" w:cs="Arial"/>
              </w:rPr>
              <w:t>superfast</w:t>
            </w:r>
            <w:r>
              <w:rPr>
                <w:rFonts w:ascii="Arial" w:hAnsi="Arial" w:cs="Arial"/>
              </w:rPr>
              <w:t xml:space="preserve"> broadband and </w:t>
            </w:r>
            <w:r w:rsidRPr="00D774A4">
              <w:rPr>
                <w:rFonts w:ascii="Arial" w:hAnsi="Arial" w:cs="Arial"/>
              </w:rPr>
              <w:t xml:space="preserve">mobile / 5G+ infrastructure as </w:t>
            </w:r>
            <w:r>
              <w:rPr>
                <w:rFonts w:ascii="Arial" w:hAnsi="Arial" w:cs="Arial"/>
              </w:rPr>
              <w:t xml:space="preserve">a compulsory </w:t>
            </w:r>
            <w:r w:rsidRPr="00D774A4">
              <w:rPr>
                <w:rFonts w:ascii="Arial" w:hAnsi="Arial" w:cs="Arial"/>
              </w:rPr>
              <w:t>planning</w:t>
            </w:r>
            <w:r>
              <w:rPr>
                <w:rFonts w:ascii="Arial" w:hAnsi="Arial" w:cs="Arial"/>
              </w:rPr>
              <w:t xml:space="preserve"> consideration</w:t>
            </w:r>
            <w:r w:rsidR="00E660B4">
              <w:rPr>
                <w:rFonts w:ascii="Arial" w:hAnsi="Arial" w:cs="Arial"/>
              </w:rPr>
              <w:t>.</w:t>
            </w:r>
          </w:p>
          <w:p w14:paraId="7D819D18" w14:textId="77777777" w:rsidR="00C81375" w:rsidRDefault="00C813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</w:t>
            </w:r>
          </w:p>
          <w:p w14:paraId="7D819D19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 xml:space="preserve">The Board </w:t>
            </w:r>
            <w:r>
              <w:rPr>
                <w:rFonts w:cs="Arial"/>
                <w:b/>
                <w:u w:val="single"/>
              </w:rPr>
              <w:t>noted</w:t>
            </w:r>
            <w:r>
              <w:rPr>
                <w:rFonts w:cs="Arial"/>
              </w:rPr>
              <w:t xml:space="preserve"> the report and </w:t>
            </w:r>
            <w:r w:rsidRPr="00D51569">
              <w:rPr>
                <w:rFonts w:cs="Arial"/>
              </w:rPr>
              <w:t>instructed</w:t>
            </w:r>
            <w:r>
              <w:rPr>
                <w:rFonts w:cs="Arial"/>
              </w:rPr>
              <w:t xml:space="preserve"> officers to proceed in line with what was discussed. </w:t>
            </w:r>
          </w:p>
          <w:p w14:paraId="7D819D1A" w14:textId="77777777" w:rsidR="00C81375" w:rsidRPr="0030558B" w:rsidRDefault="00C81375" w:rsidP="00C81375">
            <w:pPr>
              <w:widowControl w:val="0"/>
            </w:pPr>
          </w:p>
        </w:tc>
        <w:tc>
          <w:tcPr>
            <w:tcW w:w="1584" w:type="dxa"/>
          </w:tcPr>
          <w:p w14:paraId="7D819D1B" w14:textId="77777777" w:rsidR="00C81375" w:rsidRPr="002F7636" w:rsidRDefault="00C81375" w:rsidP="00C81375">
            <w:pPr>
              <w:widowControl w:val="0"/>
              <w:jc w:val="right"/>
              <w:rPr>
                <w:bCs/>
              </w:rPr>
            </w:pPr>
          </w:p>
        </w:tc>
      </w:tr>
    </w:tbl>
    <w:p w14:paraId="7D819D1D" w14:textId="77777777" w:rsidR="00C81375" w:rsidRDefault="00C81375">
      <w:pPr>
        <w:rPr>
          <w:vanish/>
        </w:rPr>
      </w:pPr>
      <w:r>
        <w:rPr>
          <w:vanish/>
        </w:rPr>
        <w:t>&lt;/AI6&gt;</w:t>
      </w:r>
    </w:p>
    <w:p w14:paraId="7D819D1E" w14:textId="77777777" w:rsidR="00C81375" w:rsidRDefault="00C81375">
      <w:pPr>
        <w:rPr>
          <w:vanish/>
        </w:rPr>
      </w:pPr>
      <w:r>
        <w:rPr>
          <w:vanish/>
        </w:rPr>
        <w:t>&lt;AI7&gt;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D23" w14:textId="77777777" w:rsidTr="00C81375">
        <w:tc>
          <w:tcPr>
            <w:tcW w:w="720" w:type="dxa"/>
          </w:tcPr>
          <w:p w14:paraId="7D819D1F" w14:textId="77777777" w:rsidR="00C81375" w:rsidRPr="006A5FCC" w:rsidRDefault="00C81375" w:rsidP="00C81375">
            <w:pPr>
              <w:numPr>
                <w:ilvl w:val="0"/>
                <w:numId w:val="4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D21" w14:textId="2A921DA6" w:rsidR="00C81375" w:rsidRPr="00E660B4" w:rsidRDefault="00C81375" w:rsidP="00C81375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</w:rPr>
              <w:t>Skills and Employment: An Update</w:t>
            </w:r>
          </w:p>
        </w:tc>
        <w:tc>
          <w:tcPr>
            <w:tcW w:w="1584" w:type="dxa"/>
          </w:tcPr>
          <w:p w14:paraId="7D819D22" w14:textId="77777777" w:rsidR="00C81375" w:rsidRPr="001E126B" w:rsidRDefault="00C81375" w:rsidP="00C81375">
            <w:pPr>
              <w:widowControl w:val="0"/>
              <w:rPr>
                <w:bCs/>
              </w:rPr>
            </w:pPr>
          </w:p>
        </w:tc>
      </w:tr>
      <w:tr w:rsidR="00C81375" w:rsidRPr="002F7636" w14:paraId="7D819D31" w14:textId="77777777" w:rsidTr="00C81375">
        <w:tc>
          <w:tcPr>
            <w:tcW w:w="720" w:type="dxa"/>
          </w:tcPr>
          <w:p w14:paraId="7D819D24" w14:textId="77777777" w:rsidR="00C81375" w:rsidRDefault="00C81375" w:rsidP="00C81375"/>
        </w:tc>
        <w:tc>
          <w:tcPr>
            <w:tcW w:w="7488" w:type="dxa"/>
          </w:tcPr>
          <w:p w14:paraId="7D819D25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>Jasbir Jhas</w:t>
            </w:r>
            <w:r w:rsidR="00322626">
              <w:rPr>
                <w:rFonts w:cs="Arial"/>
              </w:rPr>
              <w:t>, Senior Adviser,</w:t>
            </w:r>
            <w:r>
              <w:rPr>
                <w:rFonts w:cs="Arial"/>
              </w:rPr>
              <w:t xml:space="preserve"> introduced the paper which sought members’ views on LGA current and future potential employment and skills activities.</w:t>
            </w:r>
          </w:p>
          <w:p w14:paraId="7D819D26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 xml:space="preserve">Members </w:t>
            </w:r>
            <w:r w:rsidR="009C18A6">
              <w:rPr>
                <w:rFonts w:cs="Arial"/>
              </w:rPr>
              <w:t>made the following points</w:t>
            </w:r>
            <w:r>
              <w:rPr>
                <w:rFonts w:cs="Arial"/>
              </w:rPr>
              <w:t>:</w:t>
            </w:r>
          </w:p>
          <w:p w14:paraId="7D819D27" w14:textId="77777777" w:rsidR="00CD2D7F" w:rsidRDefault="00CD2D7F">
            <w:pPr>
              <w:rPr>
                <w:rFonts w:cs="Arial"/>
              </w:rPr>
            </w:pPr>
          </w:p>
          <w:p w14:paraId="7D819D28" w14:textId="77777777" w:rsidR="00C81375" w:rsidRPr="00D774A4" w:rsidRDefault="009C18A6" w:rsidP="00D774A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D774A4">
              <w:rPr>
                <w:rFonts w:ascii="Arial" w:hAnsi="Arial" w:cs="Arial"/>
              </w:rPr>
              <w:lastRenderedPageBreak/>
              <w:t xml:space="preserve">The LGA proposed employment </w:t>
            </w:r>
            <w:r w:rsidR="00D774A4" w:rsidRPr="00D774A4">
              <w:rPr>
                <w:rFonts w:ascii="Arial" w:hAnsi="Arial" w:cs="Arial"/>
              </w:rPr>
              <w:t>programme</w:t>
            </w:r>
            <w:r w:rsidRPr="00D774A4">
              <w:rPr>
                <w:rFonts w:ascii="Arial" w:hAnsi="Arial" w:cs="Arial"/>
              </w:rPr>
              <w:t xml:space="preserve"> for adults with multiple needs should incorporate many of the components </w:t>
            </w:r>
            <w:r w:rsidR="00D774A4">
              <w:rPr>
                <w:rFonts w:ascii="Arial" w:hAnsi="Arial" w:cs="Arial"/>
              </w:rPr>
              <w:t xml:space="preserve">of the </w:t>
            </w:r>
            <w:r w:rsidRPr="00D774A4">
              <w:rPr>
                <w:rFonts w:ascii="Arial" w:hAnsi="Arial" w:cs="Arial"/>
              </w:rPr>
              <w:t xml:space="preserve">successful Troubled Families </w:t>
            </w:r>
            <w:r w:rsidR="00D774A4">
              <w:rPr>
                <w:rFonts w:ascii="Arial" w:hAnsi="Arial" w:cs="Arial"/>
              </w:rPr>
              <w:t>programme</w:t>
            </w:r>
            <w:r w:rsidRPr="00D774A4">
              <w:rPr>
                <w:rFonts w:ascii="Arial" w:hAnsi="Arial" w:cs="Arial"/>
              </w:rPr>
              <w:t xml:space="preserve">. Unemployed people with mental health and learning difficulties should </w:t>
            </w:r>
            <w:r w:rsidR="00D774A4">
              <w:rPr>
                <w:rFonts w:ascii="Arial" w:hAnsi="Arial" w:cs="Arial"/>
              </w:rPr>
              <w:t xml:space="preserve">also </w:t>
            </w:r>
            <w:r w:rsidRPr="00D774A4">
              <w:rPr>
                <w:rFonts w:ascii="Arial" w:hAnsi="Arial" w:cs="Arial"/>
              </w:rPr>
              <w:t>be eligible for the programme.</w:t>
            </w:r>
          </w:p>
          <w:p w14:paraId="7D819D29" w14:textId="217B9C49" w:rsidR="00C81375" w:rsidRDefault="009C18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Commenting on the draft Statement of Intent, members highlighted</w:t>
            </w:r>
            <w:r w:rsidR="00C81375">
              <w:rPr>
                <w:rFonts w:ascii="Arial" w:hAnsi="Arial" w:cs="Arial"/>
              </w:rPr>
              <w:t xml:space="preserve"> that functional economic areas </w:t>
            </w:r>
            <w:r w:rsidR="00CD2D7F">
              <w:rPr>
                <w:rFonts w:ascii="Arial" w:hAnsi="Arial" w:cs="Arial"/>
              </w:rPr>
              <w:t xml:space="preserve">were </w:t>
            </w:r>
            <w:r w:rsidR="00C81375">
              <w:rPr>
                <w:rFonts w:ascii="Arial" w:hAnsi="Arial" w:cs="Arial"/>
              </w:rPr>
              <w:t>not discre</w:t>
            </w:r>
            <w:r w:rsidR="0097528E">
              <w:rPr>
                <w:rFonts w:ascii="Arial" w:hAnsi="Arial" w:cs="Arial"/>
              </w:rPr>
              <w:t>te</w:t>
            </w:r>
            <w:r w:rsidR="00C81375">
              <w:rPr>
                <w:rFonts w:ascii="Arial" w:hAnsi="Arial" w:cs="Arial"/>
              </w:rPr>
              <w:t xml:space="preserve"> areas confined to one council</w:t>
            </w:r>
            <w:r>
              <w:rPr>
                <w:rFonts w:ascii="Arial" w:hAnsi="Arial" w:cs="Arial"/>
              </w:rPr>
              <w:t>.</w:t>
            </w:r>
          </w:p>
          <w:p w14:paraId="7D819D2A" w14:textId="77777777" w:rsidR="00C81375" w:rsidRDefault="00CD2D7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discussed the possibility </w:t>
            </w:r>
            <w:r w:rsidR="00C81375">
              <w:rPr>
                <w:rFonts w:ascii="Arial" w:hAnsi="Arial" w:cs="Arial"/>
              </w:rPr>
              <w:t>of combining job centres with town halls</w:t>
            </w:r>
            <w:r>
              <w:rPr>
                <w:rFonts w:ascii="Arial" w:hAnsi="Arial" w:cs="Arial"/>
              </w:rPr>
              <w:t>.</w:t>
            </w:r>
          </w:p>
          <w:p w14:paraId="7D819D2B" w14:textId="77777777" w:rsidR="00C81375" w:rsidRDefault="00C8137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concerns that Government moves to give Further Education providers a unified adult skills unit </w:t>
            </w:r>
            <w:r w:rsidR="009C18A6">
              <w:rPr>
                <w:rFonts w:ascii="Arial" w:hAnsi="Arial" w:cs="Arial"/>
              </w:rPr>
              <w:t xml:space="preserve">through a </w:t>
            </w:r>
            <w:r>
              <w:rPr>
                <w:rFonts w:ascii="Arial" w:hAnsi="Arial" w:cs="Arial"/>
              </w:rPr>
              <w:t xml:space="preserve">block grant </w:t>
            </w:r>
            <w:r w:rsidR="009C18A6">
              <w:rPr>
                <w:rFonts w:ascii="Arial" w:hAnsi="Arial" w:cs="Arial"/>
              </w:rPr>
              <w:t xml:space="preserve">which will </w:t>
            </w:r>
            <w:r>
              <w:rPr>
                <w:rFonts w:ascii="Arial" w:hAnsi="Arial" w:cs="Arial"/>
              </w:rPr>
              <w:t>include adult and community learning could result in local authority adult education provision being reduced.</w:t>
            </w:r>
          </w:p>
          <w:p w14:paraId="7D819D2C" w14:textId="003D0B08" w:rsidR="00C81375" w:rsidRDefault="009C18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Compulsory learning for young people up to the age of 18 together with reductions in the Bursary Fund, designed to provide financial support for young people, </w:t>
            </w:r>
            <w:r w:rsidR="00D774A4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causing financial pressures on rural councils which are having to meet the shortfall. This needs to be taken up with Government officials.</w:t>
            </w:r>
          </w:p>
          <w:p w14:paraId="7D819D2D" w14:textId="77777777" w:rsidR="00C81375" w:rsidRDefault="00C813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Decisions</w:t>
            </w:r>
          </w:p>
          <w:p w14:paraId="7D819D2E" w14:textId="77777777" w:rsidR="00C81375" w:rsidRDefault="00C81375">
            <w:pPr>
              <w:rPr>
                <w:rFonts w:cs="Arial"/>
              </w:rPr>
            </w:pPr>
            <w:r>
              <w:rPr>
                <w:rFonts w:cs="Arial"/>
              </w:rPr>
              <w:t xml:space="preserve">The Board </w:t>
            </w:r>
            <w:r>
              <w:rPr>
                <w:rFonts w:cs="Arial"/>
                <w:b/>
                <w:u w:val="single"/>
              </w:rPr>
              <w:t>noted</w:t>
            </w:r>
            <w:r>
              <w:rPr>
                <w:rFonts w:cs="Arial"/>
              </w:rPr>
              <w:t xml:space="preserve"> the report and </w:t>
            </w:r>
            <w:r w:rsidRPr="00D51569">
              <w:rPr>
                <w:rFonts w:cs="Arial"/>
              </w:rPr>
              <w:t>instructed</w:t>
            </w:r>
            <w:r>
              <w:rPr>
                <w:rFonts w:cs="Arial"/>
              </w:rPr>
              <w:t xml:space="preserve"> officers to proceed in line with what was discussed. </w:t>
            </w:r>
          </w:p>
          <w:p w14:paraId="7D819D2F" w14:textId="77777777" w:rsidR="00C81375" w:rsidRPr="0030558B" w:rsidRDefault="00C81375" w:rsidP="00C81375">
            <w:pPr>
              <w:widowControl w:val="0"/>
            </w:pPr>
          </w:p>
        </w:tc>
        <w:tc>
          <w:tcPr>
            <w:tcW w:w="1584" w:type="dxa"/>
          </w:tcPr>
          <w:p w14:paraId="7D819D30" w14:textId="77777777" w:rsidR="00C81375" w:rsidRPr="002F7636" w:rsidRDefault="00C81375" w:rsidP="00C81375">
            <w:pPr>
              <w:widowControl w:val="0"/>
              <w:jc w:val="right"/>
              <w:rPr>
                <w:bCs/>
              </w:rPr>
            </w:pPr>
          </w:p>
        </w:tc>
      </w:tr>
    </w:tbl>
    <w:p w14:paraId="7D819D32" w14:textId="77777777" w:rsidR="00C81375" w:rsidRDefault="00C81375">
      <w:pPr>
        <w:rPr>
          <w:vanish/>
        </w:rPr>
      </w:pPr>
      <w:r>
        <w:rPr>
          <w:vanish/>
        </w:rPr>
        <w:lastRenderedPageBreak/>
        <w:t>&lt;/AI7&gt;</w:t>
      </w:r>
    </w:p>
    <w:p w14:paraId="7D819D33" w14:textId="77777777" w:rsidR="00C81375" w:rsidRDefault="00C81375">
      <w:pPr>
        <w:rPr>
          <w:vanish/>
        </w:rPr>
      </w:pPr>
      <w:r>
        <w:rPr>
          <w:vanish/>
        </w:rPr>
        <w:t>&lt;AI8&gt;</w:t>
      </w:r>
    </w:p>
    <w:p w14:paraId="7D819D34" w14:textId="77777777" w:rsidR="00C81375" w:rsidRDefault="00C81375">
      <w:pPr>
        <w:rPr>
          <w:vanish/>
        </w:rPr>
      </w:pP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D39" w14:textId="77777777" w:rsidTr="00C81375">
        <w:tc>
          <w:tcPr>
            <w:tcW w:w="720" w:type="dxa"/>
          </w:tcPr>
          <w:p w14:paraId="7D819D35" w14:textId="77777777" w:rsidR="00C81375" w:rsidRPr="006A5FCC" w:rsidRDefault="00C81375" w:rsidP="00C81375">
            <w:pPr>
              <w:numPr>
                <w:ilvl w:val="0"/>
                <w:numId w:val="44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7488" w:type="dxa"/>
          </w:tcPr>
          <w:p w14:paraId="7D819D37" w14:textId="094AB333" w:rsidR="00C81375" w:rsidRPr="00FF2A91" w:rsidRDefault="00C81375" w:rsidP="00C81375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</w:rPr>
              <w:t>Minutes of the last meeting</w:t>
            </w:r>
          </w:p>
        </w:tc>
        <w:tc>
          <w:tcPr>
            <w:tcW w:w="1584" w:type="dxa"/>
          </w:tcPr>
          <w:p w14:paraId="7D819D38" w14:textId="77777777" w:rsidR="00C81375" w:rsidRPr="001E126B" w:rsidRDefault="00C81375" w:rsidP="00C81375">
            <w:pPr>
              <w:widowControl w:val="0"/>
              <w:rPr>
                <w:bCs/>
              </w:rPr>
            </w:pPr>
          </w:p>
        </w:tc>
      </w:tr>
      <w:tr w:rsidR="00C81375" w:rsidRPr="002F7636" w14:paraId="7D819D3E" w14:textId="77777777" w:rsidTr="00C81375">
        <w:tc>
          <w:tcPr>
            <w:tcW w:w="720" w:type="dxa"/>
          </w:tcPr>
          <w:p w14:paraId="7D819D3A" w14:textId="77777777" w:rsidR="00C81375" w:rsidRDefault="00C81375" w:rsidP="00C81375"/>
        </w:tc>
        <w:tc>
          <w:tcPr>
            <w:tcW w:w="7488" w:type="dxa"/>
          </w:tcPr>
          <w:p w14:paraId="7D819D3C" w14:textId="444D9445" w:rsidR="00C81375" w:rsidRPr="00E660B4" w:rsidRDefault="00C81375" w:rsidP="00E660B4">
            <w:pPr>
              <w:rPr>
                <w:rFonts w:cs="Arial"/>
              </w:rPr>
            </w:pPr>
            <w:r>
              <w:rPr>
                <w:rFonts w:cs="Arial"/>
              </w:rPr>
              <w:t xml:space="preserve">The minutes of the meeting held on 18 June 2015 were </w:t>
            </w:r>
            <w:r>
              <w:rPr>
                <w:rFonts w:cs="Arial"/>
                <w:b/>
                <w:u w:val="single"/>
              </w:rPr>
              <w:t>agreed.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84" w:type="dxa"/>
          </w:tcPr>
          <w:p w14:paraId="7D819D3D" w14:textId="77777777" w:rsidR="00C81375" w:rsidRPr="002F7636" w:rsidRDefault="00C81375" w:rsidP="00C81375">
            <w:pPr>
              <w:widowControl w:val="0"/>
              <w:jc w:val="right"/>
              <w:rPr>
                <w:bCs/>
              </w:rPr>
            </w:pPr>
          </w:p>
        </w:tc>
      </w:tr>
    </w:tbl>
    <w:p w14:paraId="7D819D3F" w14:textId="77777777" w:rsidR="00C81375" w:rsidRDefault="00C81375">
      <w:pPr>
        <w:rPr>
          <w:vanish/>
        </w:rPr>
      </w:pPr>
      <w:r>
        <w:rPr>
          <w:vanish/>
        </w:rPr>
        <w:t>&lt;/AI10&gt;</w:t>
      </w:r>
    </w:p>
    <w:p w14:paraId="7D819D40" w14:textId="77777777" w:rsidR="00C81375" w:rsidRDefault="00C81375">
      <w:pPr>
        <w:rPr>
          <w:vanish/>
        </w:rPr>
      </w:pPr>
      <w:r>
        <w:rPr>
          <w:vanish/>
        </w:rPr>
        <w:t>&lt;TRAILER_SECTION&gt;</w:t>
      </w:r>
    </w:p>
    <w:p w14:paraId="7D819D41" w14:textId="77777777" w:rsidR="00C81375" w:rsidRDefault="00C81375"/>
    <w:p w14:paraId="7D819D42" w14:textId="02BAD2FE" w:rsidR="00C81375" w:rsidRPr="001F2D91" w:rsidRDefault="00C81375" w:rsidP="00E660B4">
      <w:pPr>
        <w:rPr>
          <w:b/>
          <w:u w:val="single"/>
        </w:rPr>
      </w:pPr>
      <w:r w:rsidRPr="001F2D91">
        <w:rPr>
          <w:b/>
          <w:u w:val="single"/>
        </w:rPr>
        <w:t xml:space="preserve">Appendix A -Attendance </w:t>
      </w:r>
    </w:p>
    <w:p w14:paraId="7D819D43" w14:textId="77777777" w:rsidR="00C81375" w:rsidRDefault="00C81375" w:rsidP="00C81375"/>
    <w:tbl>
      <w:tblPr>
        <w:tblW w:w="9504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099"/>
        <w:gridCol w:w="2796"/>
        <w:gridCol w:w="4609"/>
      </w:tblGrid>
      <w:tr w:rsidR="00C81375" w14:paraId="7D819D47" w14:textId="77777777" w:rsidTr="00C81375">
        <w:tc>
          <w:tcPr>
            <w:tcW w:w="2160" w:type="dxa"/>
            <w:shd w:val="clear" w:color="auto" w:fill="BFBFBF"/>
          </w:tcPr>
          <w:p w14:paraId="7D819D44" w14:textId="77777777" w:rsidR="00C81375" w:rsidRDefault="00C81375" w:rsidP="00C81375">
            <w:pPr>
              <w:jc w:val="both"/>
            </w:pPr>
            <w:r>
              <w:t>Position/Role</w:t>
            </w:r>
          </w:p>
        </w:tc>
        <w:tc>
          <w:tcPr>
            <w:tcW w:w="2880" w:type="dxa"/>
            <w:shd w:val="clear" w:color="auto" w:fill="BFBFBF"/>
          </w:tcPr>
          <w:p w14:paraId="7D819D45" w14:textId="77777777" w:rsidR="00C81375" w:rsidRDefault="00C81375" w:rsidP="00C81375">
            <w:pPr>
              <w:jc w:val="both"/>
            </w:pPr>
            <w:r>
              <w:t>Councillor</w:t>
            </w:r>
          </w:p>
        </w:tc>
        <w:tc>
          <w:tcPr>
            <w:tcW w:w="4752" w:type="dxa"/>
            <w:shd w:val="clear" w:color="auto" w:fill="BFBFBF"/>
          </w:tcPr>
          <w:p w14:paraId="7D819D46" w14:textId="77777777" w:rsidR="00C81375" w:rsidRDefault="00C81375" w:rsidP="00C81375">
            <w:pPr>
              <w:jc w:val="both"/>
            </w:pPr>
            <w:r>
              <w:t>Authority</w:t>
            </w:r>
          </w:p>
        </w:tc>
      </w:tr>
      <w:tr w:rsidR="00C81375" w14:paraId="7D819D4B" w14:textId="77777777" w:rsidTr="00C81375">
        <w:tc>
          <w:tcPr>
            <w:tcW w:w="2160" w:type="dxa"/>
            <w:shd w:val="clear" w:color="auto" w:fill="auto"/>
          </w:tcPr>
          <w:p w14:paraId="7D819D48" w14:textId="77777777" w:rsidR="00C81375" w:rsidRDefault="00C81375" w:rsidP="00C81375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7D819D49" w14:textId="77777777" w:rsidR="00C81375" w:rsidRDefault="00C81375" w:rsidP="00C81375">
            <w:pPr>
              <w:jc w:val="both"/>
            </w:pPr>
          </w:p>
        </w:tc>
        <w:tc>
          <w:tcPr>
            <w:tcW w:w="4752" w:type="dxa"/>
            <w:shd w:val="clear" w:color="auto" w:fill="auto"/>
          </w:tcPr>
          <w:p w14:paraId="7D819D4A" w14:textId="77777777" w:rsidR="00C81375" w:rsidRDefault="00C81375" w:rsidP="00C81375">
            <w:pPr>
              <w:jc w:val="both"/>
            </w:pPr>
          </w:p>
        </w:tc>
      </w:tr>
      <w:tr w:rsidR="00C81375" w14:paraId="7D819D4F" w14:textId="77777777" w:rsidTr="00C81375">
        <w:tc>
          <w:tcPr>
            <w:tcW w:w="2160" w:type="dxa"/>
            <w:shd w:val="clear" w:color="auto" w:fill="auto"/>
          </w:tcPr>
          <w:p w14:paraId="7D819D4C" w14:textId="77777777" w:rsidR="00C81375" w:rsidRDefault="00C81375" w:rsidP="00C81375">
            <w:pPr>
              <w:jc w:val="both"/>
            </w:pPr>
            <w:r>
              <w:t>Chairman</w:t>
            </w:r>
          </w:p>
        </w:tc>
        <w:tc>
          <w:tcPr>
            <w:tcW w:w="2880" w:type="dxa"/>
            <w:shd w:val="clear" w:color="auto" w:fill="auto"/>
          </w:tcPr>
          <w:p w14:paraId="7D819D4D" w14:textId="77777777" w:rsidR="00C81375" w:rsidRDefault="00C81375" w:rsidP="00C8137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"ChairPresentRepresentingCells"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Mark Hawthorne MBE</w:t>
            </w:r>
          </w:p>
        </w:tc>
        <w:tc>
          <w:tcPr>
            <w:tcW w:w="4752" w:type="dxa"/>
            <w:shd w:val="clear" w:color="auto" w:fill="auto"/>
          </w:tcPr>
          <w:p w14:paraId="7D819D4E" w14:textId="77777777" w:rsidR="00C81375" w:rsidRDefault="00C81375">
            <w:r>
              <w:t>Gloucestershire County Council</w:t>
            </w:r>
          </w:p>
        </w:tc>
      </w:tr>
    </w:tbl>
    <w:p w14:paraId="7D819D50" w14:textId="77777777" w:rsidR="00C81375" w:rsidRPr="002E7053" w:rsidRDefault="00C81375" w:rsidP="00C81375">
      <w:pPr>
        <w:rPr>
          <w:vanish/>
        </w:rPr>
      </w:pPr>
    </w:p>
    <w:tbl>
      <w:tblPr>
        <w:tblW w:w="9504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099"/>
        <w:gridCol w:w="2796"/>
        <w:gridCol w:w="4609"/>
      </w:tblGrid>
      <w:tr w:rsidR="00C81375" w14:paraId="7D819D54" w14:textId="77777777" w:rsidTr="00C81375">
        <w:tc>
          <w:tcPr>
            <w:tcW w:w="2160" w:type="dxa"/>
            <w:shd w:val="clear" w:color="auto" w:fill="auto"/>
          </w:tcPr>
          <w:p w14:paraId="7D819D51" w14:textId="77777777" w:rsidR="00C81375" w:rsidRDefault="00C81375" w:rsidP="00C81375">
            <w:pPr>
              <w:jc w:val="both"/>
            </w:pPr>
            <w:r>
              <w:t>Vice-Chairman</w:t>
            </w:r>
          </w:p>
        </w:tc>
        <w:tc>
          <w:tcPr>
            <w:tcW w:w="2880" w:type="dxa"/>
            <w:shd w:val="clear" w:color="auto" w:fill="auto"/>
          </w:tcPr>
          <w:p w14:paraId="7D819D52" w14:textId="77777777" w:rsidR="00C81375" w:rsidRDefault="00C81375" w:rsidP="00C8137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"ViceChPresentRepresentingCells"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Gillian Brown</w:t>
            </w:r>
          </w:p>
        </w:tc>
        <w:tc>
          <w:tcPr>
            <w:tcW w:w="4752" w:type="dxa"/>
            <w:shd w:val="clear" w:color="auto" w:fill="auto"/>
          </w:tcPr>
          <w:p w14:paraId="7D819D53" w14:textId="77777777" w:rsidR="00C81375" w:rsidRDefault="00C81375">
            <w:r>
              <w:t>Arun District Council</w:t>
            </w:r>
          </w:p>
        </w:tc>
      </w:tr>
      <w:tr w:rsidR="00C81375" w14:paraId="7D819D58" w14:textId="77777777" w:rsidTr="00C81375">
        <w:tc>
          <w:tcPr>
            <w:tcW w:w="2160" w:type="dxa"/>
            <w:shd w:val="clear" w:color="auto" w:fill="auto"/>
          </w:tcPr>
          <w:p w14:paraId="7D819D55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56" w14:textId="77777777" w:rsidR="00C81375" w:rsidRDefault="00C81375">
            <w:r>
              <w:t>Cllr Alan Rhodes</w:t>
            </w:r>
          </w:p>
        </w:tc>
        <w:tc>
          <w:tcPr>
            <w:tcW w:w="4752" w:type="dxa"/>
            <w:shd w:val="clear" w:color="auto" w:fill="auto"/>
          </w:tcPr>
          <w:p w14:paraId="7D819D57" w14:textId="77777777" w:rsidR="00C81375" w:rsidRDefault="00C81375">
            <w:r>
              <w:t>Nottinghamshire County Council</w:t>
            </w:r>
          </w:p>
        </w:tc>
      </w:tr>
    </w:tbl>
    <w:p w14:paraId="7D819D59" w14:textId="77777777" w:rsidR="00C81375" w:rsidRPr="001F2D91" w:rsidRDefault="00C81375">
      <w:pPr>
        <w:rPr>
          <w:vanish/>
        </w:rPr>
      </w:pPr>
    </w:p>
    <w:tbl>
      <w:tblPr>
        <w:tblW w:w="9504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099"/>
        <w:gridCol w:w="2796"/>
        <w:gridCol w:w="4609"/>
      </w:tblGrid>
      <w:tr w:rsidR="00C81375" w14:paraId="7D819D5D" w14:textId="77777777" w:rsidTr="00C81375">
        <w:tc>
          <w:tcPr>
            <w:tcW w:w="2160" w:type="dxa"/>
            <w:shd w:val="clear" w:color="auto" w:fill="auto"/>
          </w:tcPr>
          <w:p w14:paraId="7D819D5A" w14:textId="77777777" w:rsidR="00C81375" w:rsidRDefault="00C81375" w:rsidP="00C81375">
            <w:pPr>
              <w:jc w:val="both"/>
            </w:pPr>
            <w:r>
              <w:t>Deputy-chairman</w:t>
            </w:r>
          </w:p>
        </w:tc>
        <w:tc>
          <w:tcPr>
            <w:tcW w:w="2880" w:type="dxa"/>
            <w:shd w:val="clear" w:color="auto" w:fill="auto"/>
          </w:tcPr>
          <w:p w14:paraId="7D819D5B" w14:textId="77777777" w:rsidR="00C81375" w:rsidRDefault="00C81375" w:rsidP="00C8137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"DepChPresentRepresentingCells"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Heather Kidd</w:t>
            </w:r>
          </w:p>
        </w:tc>
        <w:tc>
          <w:tcPr>
            <w:tcW w:w="4752" w:type="dxa"/>
            <w:shd w:val="clear" w:color="auto" w:fill="auto"/>
          </w:tcPr>
          <w:p w14:paraId="7D819D5C" w14:textId="77777777" w:rsidR="00C81375" w:rsidRDefault="00C81375">
            <w:r>
              <w:t>Shropshire Council</w:t>
            </w:r>
          </w:p>
        </w:tc>
      </w:tr>
      <w:tr w:rsidR="00C81375" w14:paraId="7D819D61" w14:textId="77777777" w:rsidTr="00C81375">
        <w:tc>
          <w:tcPr>
            <w:tcW w:w="2160" w:type="dxa"/>
            <w:shd w:val="clear" w:color="auto" w:fill="auto"/>
          </w:tcPr>
          <w:p w14:paraId="7D819D5E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5F" w14:textId="77777777" w:rsidR="00C81375" w:rsidRDefault="00C81375">
            <w:r>
              <w:t>Cllr John Pollard</w:t>
            </w:r>
          </w:p>
        </w:tc>
        <w:tc>
          <w:tcPr>
            <w:tcW w:w="4752" w:type="dxa"/>
            <w:shd w:val="clear" w:color="auto" w:fill="auto"/>
          </w:tcPr>
          <w:p w14:paraId="7D819D60" w14:textId="77777777" w:rsidR="00C81375" w:rsidRDefault="00C81375">
            <w:r>
              <w:t>Cornwall Council</w:t>
            </w:r>
          </w:p>
        </w:tc>
      </w:tr>
    </w:tbl>
    <w:p w14:paraId="7D819D62" w14:textId="77777777" w:rsidR="00C81375" w:rsidRDefault="00C81375" w:rsidP="00C81375"/>
    <w:tbl>
      <w:tblPr>
        <w:tblW w:w="9504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099"/>
        <w:gridCol w:w="2796"/>
        <w:gridCol w:w="4609"/>
      </w:tblGrid>
      <w:tr w:rsidR="00C81375" w14:paraId="7D819D66" w14:textId="77777777" w:rsidTr="00C81375">
        <w:tc>
          <w:tcPr>
            <w:tcW w:w="2160" w:type="dxa"/>
            <w:shd w:val="clear" w:color="auto" w:fill="auto"/>
          </w:tcPr>
          <w:p w14:paraId="7D819D63" w14:textId="77777777" w:rsidR="00C81375" w:rsidRDefault="00C81375" w:rsidP="00C81375">
            <w:pPr>
              <w:jc w:val="both"/>
            </w:pPr>
            <w:r>
              <w:t>Members</w:t>
            </w:r>
          </w:p>
        </w:tc>
        <w:tc>
          <w:tcPr>
            <w:tcW w:w="2880" w:type="dxa"/>
            <w:shd w:val="clear" w:color="auto" w:fill="auto"/>
          </w:tcPr>
          <w:p w14:paraId="7D819D64" w14:textId="77777777" w:rsidR="00C81375" w:rsidRDefault="00C81375" w:rsidP="00C8137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"MembersPresentRepresentingCells"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Sarah Osborne</w:t>
            </w:r>
          </w:p>
        </w:tc>
        <w:tc>
          <w:tcPr>
            <w:tcW w:w="4752" w:type="dxa"/>
            <w:shd w:val="clear" w:color="auto" w:fill="auto"/>
          </w:tcPr>
          <w:p w14:paraId="7D819D65" w14:textId="77777777" w:rsidR="00C81375" w:rsidRDefault="00C81375">
            <w:r>
              <w:t>Lewes District Council</w:t>
            </w:r>
          </w:p>
        </w:tc>
      </w:tr>
      <w:tr w:rsidR="00C81375" w14:paraId="7D819D6A" w14:textId="77777777" w:rsidTr="00C81375">
        <w:tc>
          <w:tcPr>
            <w:tcW w:w="2160" w:type="dxa"/>
            <w:shd w:val="clear" w:color="auto" w:fill="auto"/>
          </w:tcPr>
          <w:p w14:paraId="7D819D67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68" w14:textId="77777777" w:rsidR="00C81375" w:rsidRDefault="00C81375">
            <w:r>
              <w:t>Cllr Vince Maple</w:t>
            </w:r>
          </w:p>
        </w:tc>
        <w:tc>
          <w:tcPr>
            <w:tcW w:w="4752" w:type="dxa"/>
            <w:shd w:val="clear" w:color="auto" w:fill="auto"/>
          </w:tcPr>
          <w:p w14:paraId="7D819D69" w14:textId="77777777" w:rsidR="00C81375" w:rsidRDefault="00C81375">
            <w:r>
              <w:t>Medway Council</w:t>
            </w:r>
          </w:p>
        </w:tc>
      </w:tr>
      <w:tr w:rsidR="00C81375" w14:paraId="7D819D6E" w14:textId="77777777" w:rsidTr="00C81375">
        <w:tc>
          <w:tcPr>
            <w:tcW w:w="2160" w:type="dxa"/>
            <w:shd w:val="clear" w:color="auto" w:fill="auto"/>
          </w:tcPr>
          <w:p w14:paraId="7D819D6B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6C" w14:textId="77777777" w:rsidR="00C81375" w:rsidRDefault="00C81375">
            <w:r>
              <w:t>Cllr Jennifer Mein</w:t>
            </w:r>
          </w:p>
        </w:tc>
        <w:tc>
          <w:tcPr>
            <w:tcW w:w="4752" w:type="dxa"/>
            <w:shd w:val="clear" w:color="auto" w:fill="auto"/>
          </w:tcPr>
          <w:p w14:paraId="7D819D6D" w14:textId="77777777" w:rsidR="00C81375" w:rsidRDefault="00C81375">
            <w:r>
              <w:t>Lancashire County Council</w:t>
            </w:r>
          </w:p>
        </w:tc>
      </w:tr>
      <w:tr w:rsidR="00C81375" w14:paraId="7D819D72" w14:textId="77777777" w:rsidTr="00C81375">
        <w:tc>
          <w:tcPr>
            <w:tcW w:w="2160" w:type="dxa"/>
            <w:shd w:val="clear" w:color="auto" w:fill="auto"/>
          </w:tcPr>
          <w:p w14:paraId="7D819D6F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70" w14:textId="77777777" w:rsidR="00C81375" w:rsidRDefault="00C81375">
            <w:r>
              <w:t>Cllr Philip Atkins</w:t>
            </w:r>
          </w:p>
        </w:tc>
        <w:tc>
          <w:tcPr>
            <w:tcW w:w="4752" w:type="dxa"/>
            <w:shd w:val="clear" w:color="auto" w:fill="auto"/>
          </w:tcPr>
          <w:p w14:paraId="7D819D71" w14:textId="77777777" w:rsidR="00C81375" w:rsidRDefault="00C81375">
            <w:r>
              <w:t>Staffordshire County Council</w:t>
            </w:r>
          </w:p>
        </w:tc>
      </w:tr>
      <w:tr w:rsidR="00C81375" w14:paraId="7D819D76" w14:textId="77777777" w:rsidTr="00C81375">
        <w:tc>
          <w:tcPr>
            <w:tcW w:w="2160" w:type="dxa"/>
            <w:shd w:val="clear" w:color="auto" w:fill="auto"/>
          </w:tcPr>
          <w:p w14:paraId="7D819D73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74" w14:textId="77777777" w:rsidR="00C81375" w:rsidRDefault="00C81375">
            <w:r>
              <w:t>Cllr Paul Carter CBE</w:t>
            </w:r>
          </w:p>
        </w:tc>
        <w:tc>
          <w:tcPr>
            <w:tcW w:w="4752" w:type="dxa"/>
            <w:shd w:val="clear" w:color="auto" w:fill="auto"/>
          </w:tcPr>
          <w:p w14:paraId="7D819D75" w14:textId="77777777" w:rsidR="00C81375" w:rsidRDefault="00C81375">
            <w:r>
              <w:t>Kent County Council</w:t>
            </w:r>
          </w:p>
        </w:tc>
      </w:tr>
      <w:tr w:rsidR="00C81375" w14:paraId="7D819D7A" w14:textId="77777777" w:rsidTr="00C81375">
        <w:tc>
          <w:tcPr>
            <w:tcW w:w="2160" w:type="dxa"/>
            <w:shd w:val="clear" w:color="auto" w:fill="auto"/>
          </w:tcPr>
          <w:p w14:paraId="7D819D77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78" w14:textId="77777777" w:rsidR="00C81375" w:rsidRDefault="00C81375">
            <w:r>
              <w:t>Cllr Paul Diviani</w:t>
            </w:r>
          </w:p>
        </w:tc>
        <w:tc>
          <w:tcPr>
            <w:tcW w:w="4752" w:type="dxa"/>
            <w:shd w:val="clear" w:color="auto" w:fill="auto"/>
          </w:tcPr>
          <w:p w14:paraId="7D819D79" w14:textId="77777777" w:rsidR="00C81375" w:rsidRDefault="00C81375">
            <w:r>
              <w:t>East Devon District Council</w:t>
            </w:r>
          </w:p>
        </w:tc>
      </w:tr>
      <w:tr w:rsidR="00C81375" w14:paraId="7D819D7E" w14:textId="77777777" w:rsidTr="00C81375">
        <w:tc>
          <w:tcPr>
            <w:tcW w:w="2160" w:type="dxa"/>
            <w:shd w:val="clear" w:color="auto" w:fill="auto"/>
          </w:tcPr>
          <w:p w14:paraId="7D819D7B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7C" w14:textId="77777777" w:rsidR="00C81375" w:rsidRDefault="00C81375">
            <w:r>
              <w:t>Cllr Kenneth Meeson</w:t>
            </w:r>
          </w:p>
        </w:tc>
        <w:tc>
          <w:tcPr>
            <w:tcW w:w="4752" w:type="dxa"/>
            <w:shd w:val="clear" w:color="auto" w:fill="auto"/>
          </w:tcPr>
          <w:p w14:paraId="7D819D7D" w14:textId="77777777" w:rsidR="00C81375" w:rsidRDefault="00C81375">
            <w:r>
              <w:t>Solihull Metropolitan Borough Council</w:t>
            </w:r>
          </w:p>
        </w:tc>
      </w:tr>
      <w:tr w:rsidR="00C81375" w14:paraId="7D819D82" w14:textId="77777777" w:rsidTr="00C81375">
        <w:tc>
          <w:tcPr>
            <w:tcW w:w="2160" w:type="dxa"/>
            <w:shd w:val="clear" w:color="auto" w:fill="auto"/>
          </w:tcPr>
          <w:p w14:paraId="7D819D7F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80" w14:textId="77777777" w:rsidR="00C81375" w:rsidRDefault="00C81375">
            <w:r>
              <w:t>Cllr Stan Collins</w:t>
            </w:r>
          </w:p>
        </w:tc>
        <w:tc>
          <w:tcPr>
            <w:tcW w:w="4752" w:type="dxa"/>
            <w:shd w:val="clear" w:color="auto" w:fill="auto"/>
          </w:tcPr>
          <w:p w14:paraId="7D819D81" w14:textId="77777777" w:rsidR="00C81375" w:rsidRDefault="00C81375">
            <w:r>
              <w:t>South Lakeland District Council</w:t>
            </w:r>
          </w:p>
        </w:tc>
      </w:tr>
      <w:tr w:rsidR="00C81375" w14:paraId="7D819D86" w14:textId="77777777" w:rsidTr="00C81375">
        <w:tc>
          <w:tcPr>
            <w:tcW w:w="2160" w:type="dxa"/>
            <w:shd w:val="clear" w:color="auto" w:fill="auto"/>
          </w:tcPr>
          <w:p w14:paraId="7D819D83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84" w14:textId="77777777" w:rsidR="00C81375" w:rsidRDefault="00C81375">
            <w:r>
              <w:t>Cllr Derek Bastiman</w:t>
            </w:r>
          </w:p>
        </w:tc>
        <w:tc>
          <w:tcPr>
            <w:tcW w:w="4752" w:type="dxa"/>
            <w:shd w:val="clear" w:color="auto" w:fill="auto"/>
          </w:tcPr>
          <w:p w14:paraId="7D819D85" w14:textId="77777777" w:rsidR="00C81375" w:rsidRDefault="00C81375">
            <w:r>
              <w:t>Scarborough Borough Council</w:t>
            </w:r>
          </w:p>
        </w:tc>
      </w:tr>
      <w:tr w:rsidR="00C81375" w14:paraId="7D819D8A" w14:textId="77777777" w:rsidTr="00C81375">
        <w:tc>
          <w:tcPr>
            <w:tcW w:w="2160" w:type="dxa"/>
            <w:shd w:val="clear" w:color="auto" w:fill="auto"/>
          </w:tcPr>
          <w:p w14:paraId="7D819D87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88" w14:textId="77777777" w:rsidR="00C81375" w:rsidRDefault="00C81375">
            <w:r>
              <w:t>Cllr Roger Blaney</w:t>
            </w:r>
          </w:p>
        </w:tc>
        <w:tc>
          <w:tcPr>
            <w:tcW w:w="4752" w:type="dxa"/>
            <w:shd w:val="clear" w:color="auto" w:fill="auto"/>
          </w:tcPr>
          <w:p w14:paraId="7D819D89" w14:textId="77777777" w:rsidR="00C81375" w:rsidRDefault="00C81375">
            <w:r>
              <w:t>Newark &amp; Sherwood District Council</w:t>
            </w:r>
          </w:p>
        </w:tc>
      </w:tr>
      <w:tr w:rsidR="00C81375" w14:paraId="7D819D8E" w14:textId="77777777" w:rsidTr="00C81375">
        <w:tc>
          <w:tcPr>
            <w:tcW w:w="2160" w:type="dxa"/>
            <w:shd w:val="clear" w:color="auto" w:fill="auto"/>
          </w:tcPr>
          <w:p w14:paraId="7D819D8B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8C" w14:textId="77777777" w:rsidR="00C81375" w:rsidRDefault="00C81375">
            <w:r>
              <w:t>Cllr Chris Hayward</w:t>
            </w:r>
          </w:p>
        </w:tc>
        <w:tc>
          <w:tcPr>
            <w:tcW w:w="4752" w:type="dxa"/>
            <w:shd w:val="clear" w:color="auto" w:fill="auto"/>
          </w:tcPr>
          <w:p w14:paraId="7D819D8D" w14:textId="77777777" w:rsidR="00C81375" w:rsidRDefault="00C81375">
            <w:r>
              <w:t>Hertfordshire County Council</w:t>
            </w:r>
          </w:p>
        </w:tc>
      </w:tr>
      <w:tr w:rsidR="00C81375" w14:paraId="7D819D92" w14:textId="77777777" w:rsidTr="00C81375">
        <w:tc>
          <w:tcPr>
            <w:tcW w:w="2160" w:type="dxa"/>
            <w:shd w:val="clear" w:color="auto" w:fill="auto"/>
          </w:tcPr>
          <w:p w14:paraId="7D819D8F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90" w14:textId="77777777" w:rsidR="00C81375" w:rsidRDefault="00C81375">
            <w:r>
              <w:t>Cllr Mike Jones</w:t>
            </w:r>
          </w:p>
        </w:tc>
        <w:tc>
          <w:tcPr>
            <w:tcW w:w="4752" w:type="dxa"/>
            <w:shd w:val="clear" w:color="auto" w:fill="auto"/>
          </w:tcPr>
          <w:p w14:paraId="7D819D91" w14:textId="77777777" w:rsidR="00C81375" w:rsidRDefault="00C81375">
            <w:r>
              <w:t>Cheshire West and Chester Council</w:t>
            </w:r>
          </w:p>
        </w:tc>
      </w:tr>
      <w:tr w:rsidR="00C81375" w14:paraId="7D819D96" w14:textId="77777777" w:rsidTr="00C81375">
        <w:tc>
          <w:tcPr>
            <w:tcW w:w="2160" w:type="dxa"/>
            <w:shd w:val="clear" w:color="auto" w:fill="auto"/>
          </w:tcPr>
          <w:p w14:paraId="7D819D93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94" w14:textId="77777777" w:rsidR="00C81375" w:rsidRDefault="00C81375">
            <w:r>
              <w:t>Cllr John Osman</w:t>
            </w:r>
          </w:p>
        </w:tc>
        <w:tc>
          <w:tcPr>
            <w:tcW w:w="4752" w:type="dxa"/>
            <w:shd w:val="clear" w:color="auto" w:fill="auto"/>
          </w:tcPr>
          <w:p w14:paraId="7D819D95" w14:textId="77777777" w:rsidR="00C81375" w:rsidRDefault="00C81375">
            <w:r>
              <w:t>Somerset County Council</w:t>
            </w:r>
          </w:p>
        </w:tc>
      </w:tr>
      <w:tr w:rsidR="00C81375" w14:paraId="7D819D9A" w14:textId="77777777" w:rsidTr="00C81375">
        <w:tc>
          <w:tcPr>
            <w:tcW w:w="2160" w:type="dxa"/>
            <w:shd w:val="clear" w:color="auto" w:fill="auto"/>
          </w:tcPr>
          <w:p w14:paraId="7D819D97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98" w14:textId="77777777" w:rsidR="00C81375" w:rsidRDefault="00C81375">
            <w:r>
              <w:t>Cllr Caitlin Bisknell</w:t>
            </w:r>
          </w:p>
        </w:tc>
        <w:tc>
          <w:tcPr>
            <w:tcW w:w="4752" w:type="dxa"/>
            <w:shd w:val="clear" w:color="auto" w:fill="auto"/>
          </w:tcPr>
          <w:p w14:paraId="7D819D99" w14:textId="77777777" w:rsidR="00C81375" w:rsidRDefault="00C81375">
            <w:r>
              <w:t>Derbyshire County Council</w:t>
            </w:r>
          </w:p>
        </w:tc>
      </w:tr>
      <w:tr w:rsidR="00C81375" w14:paraId="7D819D9E" w14:textId="77777777" w:rsidTr="00C81375">
        <w:tc>
          <w:tcPr>
            <w:tcW w:w="2160" w:type="dxa"/>
            <w:shd w:val="clear" w:color="auto" w:fill="auto"/>
          </w:tcPr>
          <w:p w14:paraId="7D819D9B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9C" w14:textId="77777777" w:rsidR="00C81375" w:rsidRDefault="00C81375">
            <w:r>
              <w:t>Cllr Amanda Martin</w:t>
            </w:r>
          </w:p>
        </w:tc>
        <w:tc>
          <w:tcPr>
            <w:tcW w:w="4752" w:type="dxa"/>
            <w:shd w:val="clear" w:color="auto" w:fill="auto"/>
          </w:tcPr>
          <w:p w14:paraId="7D819D9D" w14:textId="77777777" w:rsidR="00C81375" w:rsidRDefault="00C81375">
            <w:r>
              <w:t>Council of the Isles of Scilly</w:t>
            </w:r>
          </w:p>
        </w:tc>
      </w:tr>
      <w:tr w:rsidR="00C81375" w14:paraId="7D819DA2" w14:textId="77777777" w:rsidTr="00C81375">
        <w:tc>
          <w:tcPr>
            <w:tcW w:w="2160" w:type="dxa"/>
            <w:shd w:val="clear" w:color="auto" w:fill="auto"/>
          </w:tcPr>
          <w:p w14:paraId="7D819D9F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A0" w14:textId="77777777" w:rsidR="00C81375" w:rsidRDefault="00C81375">
            <w:r>
              <w:t>Cllr Clive Woodbridge</w:t>
            </w:r>
          </w:p>
        </w:tc>
        <w:tc>
          <w:tcPr>
            <w:tcW w:w="4752" w:type="dxa"/>
            <w:shd w:val="clear" w:color="auto" w:fill="auto"/>
          </w:tcPr>
          <w:p w14:paraId="7D819DA1" w14:textId="77777777" w:rsidR="00C81375" w:rsidRDefault="00C81375">
            <w:r>
              <w:t>Epsom and Ewell Borough Council</w:t>
            </w:r>
          </w:p>
        </w:tc>
      </w:tr>
      <w:tr w:rsidR="00C81375" w14:paraId="7D819DA6" w14:textId="77777777" w:rsidTr="00C81375">
        <w:tc>
          <w:tcPr>
            <w:tcW w:w="2160" w:type="dxa"/>
            <w:shd w:val="clear" w:color="auto" w:fill="auto"/>
          </w:tcPr>
          <w:p w14:paraId="7D819DA3" w14:textId="77777777" w:rsidR="00C81375" w:rsidRDefault="00C81375"/>
        </w:tc>
        <w:tc>
          <w:tcPr>
            <w:tcW w:w="2880" w:type="dxa"/>
            <w:shd w:val="clear" w:color="auto" w:fill="auto"/>
          </w:tcPr>
          <w:p w14:paraId="7D819DA4" w14:textId="77777777" w:rsidR="00C81375" w:rsidRDefault="00C81375">
            <w:r>
              <w:t>Cllr Chris Townsend</w:t>
            </w:r>
          </w:p>
        </w:tc>
        <w:tc>
          <w:tcPr>
            <w:tcW w:w="4752" w:type="dxa"/>
            <w:shd w:val="clear" w:color="auto" w:fill="auto"/>
          </w:tcPr>
          <w:p w14:paraId="7D819DA5" w14:textId="77777777" w:rsidR="00C81375" w:rsidRDefault="00C81375">
            <w:r>
              <w:t>Mole Valley District Council</w:t>
            </w:r>
          </w:p>
        </w:tc>
      </w:tr>
    </w:tbl>
    <w:p w14:paraId="7D819DA7" w14:textId="77777777" w:rsidR="00C81375" w:rsidRDefault="00C81375" w:rsidP="00C81375"/>
    <w:tbl>
      <w:tblPr>
        <w:tblW w:w="9504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099"/>
        <w:gridCol w:w="2796"/>
        <w:gridCol w:w="4609"/>
      </w:tblGrid>
      <w:tr w:rsidR="00C81375" w14:paraId="7D819DAB" w14:textId="77777777" w:rsidTr="00C81375">
        <w:tc>
          <w:tcPr>
            <w:tcW w:w="2160" w:type="dxa"/>
            <w:shd w:val="clear" w:color="auto" w:fill="auto"/>
          </w:tcPr>
          <w:p w14:paraId="7D819DA8" w14:textId="77777777" w:rsidR="00C81375" w:rsidRDefault="00C81375" w:rsidP="00C81375">
            <w:pPr>
              <w:jc w:val="both"/>
            </w:pPr>
            <w:r>
              <w:t>Apologies</w:t>
            </w:r>
          </w:p>
        </w:tc>
        <w:tc>
          <w:tcPr>
            <w:tcW w:w="2880" w:type="dxa"/>
            <w:shd w:val="clear" w:color="auto" w:fill="auto"/>
          </w:tcPr>
          <w:p w14:paraId="7D819DA9" w14:textId="77777777" w:rsidR="00C81375" w:rsidRDefault="00C81375" w:rsidP="00C8137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"MembersApologiesRepresentingCells"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Andrew Bowles</w:t>
            </w:r>
          </w:p>
        </w:tc>
        <w:tc>
          <w:tcPr>
            <w:tcW w:w="4752" w:type="dxa"/>
            <w:shd w:val="clear" w:color="auto" w:fill="auto"/>
          </w:tcPr>
          <w:p w14:paraId="7D819DAA" w14:textId="77777777" w:rsidR="00C81375" w:rsidRDefault="00C81375">
            <w:r>
              <w:t>Swale Borough Council</w:t>
            </w:r>
          </w:p>
        </w:tc>
      </w:tr>
    </w:tbl>
    <w:p w14:paraId="7D819DB7" w14:textId="77777777" w:rsidR="00C81375" w:rsidRDefault="00C81375">
      <w:pPr>
        <w:rPr>
          <w:vanish/>
        </w:rPr>
      </w:pPr>
      <w:r>
        <w:rPr>
          <w:vanish/>
        </w:rPr>
        <w:t>&lt;/TRAILER_SECTION&gt;</w:t>
      </w:r>
    </w:p>
    <w:p w14:paraId="7D819DB8" w14:textId="77777777" w:rsidR="00C81375" w:rsidRDefault="00C81375" w:rsidP="00C81375">
      <w:pPr>
        <w:rPr>
          <w:rFonts w:cs="Arial"/>
          <w:vanish/>
        </w:rPr>
      </w:pPr>
      <w:r>
        <w:rPr>
          <w:rFonts w:cs="Arial"/>
          <w:vanish/>
        </w:rPr>
        <w:t>&lt;LAYOUT_SECTION&gt;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DBD" w14:textId="77777777" w:rsidTr="00C81375">
        <w:trPr>
          <w:hidden/>
        </w:trPr>
        <w:tc>
          <w:tcPr>
            <w:tcW w:w="720" w:type="dxa"/>
          </w:tcPr>
          <w:p w14:paraId="7D819DB9" w14:textId="77777777" w:rsidR="00C81375" w:rsidRPr="006A5FCC" w:rsidRDefault="00C81375" w:rsidP="00C81375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903D5F">
              <w:rPr>
                <w:vanish/>
                <w:szCs w:val="22"/>
              </w:rPr>
              <w:fldChar w:fldCharType="begin"/>
            </w:r>
            <w:r w:rsidRPr="00903D5F">
              <w:rPr>
                <w:vanish/>
                <w:szCs w:val="22"/>
              </w:rPr>
              <w:instrText xml:space="preserve"> QUOTE "FIELD_ITEM_NUMBER" \* MERGEFORMAT </w:instrText>
            </w:r>
            <w:r w:rsidRPr="00903D5F">
              <w:rPr>
                <w:vanish/>
                <w:szCs w:val="22"/>
              </w:rPr>
              <w:fldChar w:fldCharType="separate"/>
            </w:r>
            <w:r w:rsidRPr="00903D5F">
              <w:rPr>
                <w:vanish/>
                <w:szCs w:val="22"/>
              </w:rPr>
              <w:t>FIELD_ITEM_NUMBER</w:t>
            </w:r>
            <w:r w:rsidRPr="00903D5F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</w:tcPr>
          <w:p w14:paraId="7D819DBA" w14:textId="77777777" w:rsidR="00C81375" w:rsidRDefault="00C81375" w:rsidP="00C81375">
            <w:pPr>
              <w:widowControl w:val="0"/>
              <w:rPr>
                <w:rFonts w:ascii="Arial Bold" w:hAnsi="Arial Bold"/>
                <w:b/>
                <w:vanish/>
                <w:szCs w:val="22"/>
              </w:rPr>
            </w:pP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</w:p>
          <w:p w14:paraId="7D819DBB" w14:textId="77777777" w:rsidR="00C81375" w:rsidRPr="00CE3DD7" w:rsidRDefault="00C81375" w:rsidP="00C81375">
            <w:pPr>
              <w:widowControl w:val="0"/>
              <w:rPr>
                <w:rFonts w:ascii="Arial Bold" w:hAnsi="Arial Bold"/>
                <w:b/>
                <w:vanish/>
              </w:rPr>
            </w:pPr>
            <w:r w:rsidRPr="00CE3DD7">
              <w:rPr>
                <w:rFonts w:ascii="Arial Bold" w:hAnsi="Arial Bold"/>
                <w:b/>
                <w:vanish/>
              </w:rPr>
              <w:t xml:space="preserve"> </w:t>
            </w:r>
          </w:p>
        </w:tc>
        <w:tc>
          <w:tcPr>
            <w:tcW w:w="1584" w:type="dxa"/>
          </w:tcPr>
          <w:p w14:paraId="7D819DBC" w14:textId="77777777" w:rsidR="00C81375" w:rsidRPr="001E126B" w:rsidRDefault="00C81375" w:rsidP="00C81375">
            <w:pPr>
              <w:widowControl w:val="0"/>
              <w:rPr>
                <w:bCs/>
                <w:vanish/>
              </w:rPr>
            </w:pPr>
          </w:p>
        </w:tc>
      </w:tr>
      <w:tr w:rsidR="00C81375" w:rsidRPr="002F7636" w14:paraId="7D819DC2" w14:textId="77777777" w:rsidTr="00C81375">
        <w:trPr>
          <w:hidden/>
        </w:trPr>
        <w:tc>
          <w:tcPr>
            <w:tcW w:w="720" w:type="dxa"/>
          </w:tcPr>
          <w:p w14:paraId="7D819DBE" w14:textId="77777777" w:rsidR="00C81375" w:rsidRDefault="00C81375" w:rsidP="00C81375">
            <w:pPr>
              <w:rPr>
                <w:vanish/>
              </w:rPr>
            </w:pPr>
          </w:p>
        </w:tc>
        <w:tc>
          <w:tcPr>
            <w:tcW w:w="7488" w:type="dxa"/>
          </w:tcPr>
          <w:p w14:paraId="7D819DBF" w14:textId="77777777" w:rsidR="00C81375" w:rsidRDefault="00C81375" w:rsidP="00C81375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7D819DC0" w14:textId="77777777" w:rsidR="00C81375" w:rsidRPr="0030558B" w:rsidRDefault="00C81375" w:rsidP="00C81375">
            <w:pPr>
              <w:widowControl w:val="0"/>
              <w:rPr>
                <w:vanish/>
              </w:rPr>
            </w:pPr>
          </w:p>
        </w:tc>
        <w:tc>
          <w:tcPr>
            <w:tcW w:w="1584" w:type="dxa"/>
          </w:tcPr>
          <w:p w14:paraId="7D819DC1" w14:textId="77777777" w:rsidR="00C81375" w:rsidRPr="002F7636" w:rsidRDefault="00C81375" w:rsidP="00C81375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7D819DC3" w14:textId="77777777" w:rsidR="00C81375" w:rsidRDefault="00C81375" w:rsidP="00C81375">
      <w:pPr>
        <w:rPr>
          <w:vanish/>
        </w:rPr>
      </w:pPr>
      <w:r>
        <w:rPr>
          <w:vanish/>
        </w:rPr>
        <w:t>&lt;/LAYOUT_SECTION&gt;</w:t>
      </w:r>
    </w:p>
    <w:p w14:paraId="7D819DC4" w14:textId="77777777" w:rsidR="00C81375" w:rsidRDefault="00C81375" w:rsidP="00C81375">
      <w:pPr>
        <w:rPr>
          <w:vanish/>
        </w:rPr>
      </w:pPr>
      <w:r>
        <w:rPr>
          <w:vanish/>
        </w:rPr>
        <w:t>&lt;TITLE_ONLY_LAYOUT_SECTION&gt;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2F7636" w14:paraId="7D819DC9" w14:textId="77777777" w:rsidTr="00C81375">
        <w:trPr>
          <w:hidden/>
        </w:trPr>
        <w:tc>
          <w:tcPr>
            <w:tcW w:w="720" w:type="dxa"/>
          </w:tcPr>
          <w:p w14:paraId="7D819DC5" w14:textId="77777777" w:rsidR="00C81375" w:rsidRPr="006A5FCC" w:rsidRDefault="00C81375" w:rsidP="00C81375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903D5F">
              <w:rPr>
                <w:vanish/>
                <w:szCs w:val="22"/>
              </w:rPr>
              <w:fldChar w:fldCharType="begin"/>
            </w:r>
            <w:r w:rsidRPr="00903D5F">
              <w:rPr>
                <w:vanish/>
                <w:szCs w:val="22"/>
              </w:rPr>
              <w:instrText xml:space="preserve"> QUOTE "FIELD_ITEM_NUMBER" \* MERGEFORMAT </w:instrText>
            </w:r>
            <w:r w:rsidRPr="00903D5F">
              <w:rPr>
                <w:vanish/>
                <w:szCs w:val="22"/>
              </w:rPr>
              <w:fldChar w:fldCharType="separate"/>
            </w:r>
            <w:r w:rsidRPr="00903D5F">
              <w:rPr>
                <w:vanish/>
                <w:szCs w:val="22"/>
              </w:rPr>
              <w:t>FIELD_ITEM_NUMBER</w:t>
            </w:r>
            <w:r w:rsidRPr="00903D5F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</w:tcPr>
          <w:p w14:paraId="7D819DC6" w14:textId="77777777" w:rsidR="00C81375" w:rsidRDefault="00C81375" w:rsidP="00C81375">
            <w:pPr>
              <w:widowControl w:val="0"/>
              <w:rPr>
                <w:rFonts w:ascii="Arial Bold" w:hAnsi="Arial Bold"/>
                <w:b/>
                <w:vanish/>
                <w:szCs w:val="22"/>
              </w:rPr>
            </w:pP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</w:p>
          <w:p w14:paraId="7D819DC7" w14:textId="77777777" w:rsidR="00C81375" w:rsidRPr="00CE3DD7" w:rsidRDefault="00C81375" w:rsidP="00C81375">
            <w:pPr>
              <w:widowControl w:val="0"/>
              <w:rPr>
                <w:rFonts w:ascii="Arial Bold" w:hAnsi="Arial Bold"/>
                <w:b/>
                <w:vanish/>
              </w:rPr>
            </w:pPr>
          </w:p>
        </w:tc>
        <w:tc>
          <w:tcPr>
            <w:tcW w:w="1584" w:type="dxa"/>
          </w:tcPr>
          <w:p w14:paraId="7D819DC8" w14:textId="77777777" w:rsidR="00C81375" w:rsidRPr="002F7636" w:rsidRDefault="00C81375" w:rsidP="00C81375">
            <w:pPr>
              <w:widowControl w:val="0"/>
              <w:rPr>
                <w:bCs/>
                <w:vanish/>
              </w:rPr>
            </w:pPr>
          </w:p>
        </w:tc>
      </w:tr>
    </w:tbl>
    <w:p w14:paraId="7D819DCA" w14:textId="77777777" w:rsidR="00C81375" w:rsidRDefault="00C81375" w:rsidP="00C81375">
      <w:pPr>
        <w:tabs>
          <w:tab w:val="right" w:pos="9072"/>
          <w:tab w:val="right" w:pos="9356"/>
        </w:tabs>
        <w:ind w:left="709" w:hanging="709"/>
        <w:rPr>
          <w:vanish/>
        </w:rPr>
      </w:pPr>
      <w:r>
        <w:rPr>
          <w:vanish/>
        </w:rPr>
        <w:t>&lt;/TITLE_ONLY_LAYOUT_SECTION&gt;</w:t>
      </w:r>
    </w:p>
    <w:p w14:paraId="7D819DCB" w14:textId="77777777" w:rsidR="00C81375" w:rsidRDefault="00C81375">
      <w:pPr>
        <w:ind w:left="720" w:hanging="720"/>
        <w:rPr>
          <w:vanish/>
          <w:szCs w:val="22"/>
        </w:rPr>
      </w:pPr>
    </w:p>
    <w:p w14:paraId="7D819DCC" w14:textId="77777777" w:rsidR="00C81375" w:rsidRDefault="00C8137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&lt;HEADING_LAYOUT_SECTION&gt;</w:t>
      </w:r>
    </w:p>
    <w:p w14:paraId="7D819DCD" w14:textId="77777777" w:rsidR="00C81375" w:rsidRPr="00CE3DD7" w:rsidRDefault="00C81375" w:rsidP="00C81375">
      <w:pPr>
        <w:ind w:left="720" w:hanging="720"/>
        <w:rPr>
          <w:rFonts w:ascii="Arial Bold" w:hAnsi="Arial Bold" w:cs="Arial"/>
          <w:b/>
          <w:vanish/>
          <w:szCs w:val="22"/>
        </w:rPr>
      </w:pPr>
      <w:r w:rsidRPr="00CE3DD7">
        <w:rPr>
          <w:rFonts w:ascii="Arial Bold" w:hAnsi="Arial Bold" w:cs="Arial"/>
          <w:b/>
          <w:vanish/>
          <w:szCs w:val="24"/>
        </w:rPr>
        <w:fldChar w:fldCharType="begin"/>
      </w:r>
      <w:r w:rsidRPr="00CE3DD7">
        <w:rPr>
          <w:rFonts w:ascii="Arial Bold" w:hAnsi="Arial Bold" w:cs="Arial"/>
          <w:b/>
          <w:vanish/>
          <w:szCs w:val="24"/>
        </w:rPr>
        <w:instrText xml:space="preserve"> QUOTE "FIELD_TITLE" \* MERGEFORMAT </w:instrText>
      </w:r>
      <w:r w:rsidRPr="00CE3DD7">
        <w:rPr>
          <w:rFonts w:ascii="Arial Bold" w:hAnsi="Arial Bold" w:cs="Arial"/>
          <w:b/>
          <w:vanish/>
          <w:szCs w:val="24"/>
        </w:rPr>
        <w:fldChar w:fldCharType="separate"/>
      </w:r>
      <w:r w:rsidRPr="00CE3DD7">
        <w:rPr>
          <w:rFonts w:ascii="Arial Bold" w:hAnsi="Arial Bold" w:cs="Arial"/>
          <w:b/>
          <w:vanish/>
          <w:szCs w:val="24"/>
        </w:rPr>
        <w:t>FIELD_TITLE</w:t>
      </w:r>
      <w:r w:rsidRPr="00CE3DD7">
        <w:rPr>
          <w:rFonts w:ascii="Arial Bold" w:hAnsi="Arial Bold" w:cs="Arial"/>
          <w:b/>
          <w:vanish/>
          <w:szCs w:val="24"/>
        </w:rPr>
        <w:fldChar w:fldCharType="end"/>
      </w:r>
    </w:p>
    <w:p w14:paraId="7D819DCE" w14:textId="77777777" w:rsidR="00C81375" w:rsidRDefault="00C81375">
      <w:pPr>
        <w:ind w:left="720" w:hanging="720"/>
        <w:rPr>
          <w:vanish/>
          <w:szCs w:val="22"/>
        </w:rPr>
      </w:pPr>
    </w:p>
    <w:p w14:paraId="7D819DCF" w14:textId="77777777" w:rsidR="00C81375" w:rsidRDefault="00C8137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&lt;/HEADING_LAYOUT_SECTION&gt;</w:t>
      </w:r>
    </w:p>
    <w:p w14:paraId="7D819DD0" w14:textId="77777777" w:rsidR="00C81375" w:rsidRDefault="00C8137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&lt;TITLED_COMMENT_LAYOUT_SECTION&gt;</w:t>
      </w:r>
    </w:p>
    <w:tbl>
      <w:tblPr>
        <w:tblW w:w="9792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1E126B" w14:paraId="7D819DD5" w14:textId="77777777" w:rsidTr="00C81375">
        <w:trPr>
          <w:hidden/>
        </w:trPr>
        <w:tc>
          <w:tcPr>
            <w:tcW w:w="720" w:type="dxa"/>
          </w:tcPr>
          <w:p w14:paraId="7D819DD1" w14:textId="77777777" w:rsidR="00C81375" w:rsidRPr="006A5FCC" w:rsidRDefault="00C81375" w:rsidP="00C81375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7D819DD2" w14:textId="77777777" w:rsidR="00C81375" w:rsidRPr="00CE3DD7" w:rsidRDefault="00C81375" w:rsidP="00C81375">
            <w:pPr>
              <w:widowControl w:val="0"/>
              <w:rPr>
                <w:rFonts w:cs="Arial"/>
                <w:b/>
                <w:vanish/>
              </w:rPr>
            </w:pPr>
            <w:r w:rsidRPr="00CE3DD7">
              <w:rPr>
                <w:rFonts w:cs="Arial"/>
                <w:b/>
                <w:vanish/>
                <w:szCs w:val="22"/>
              </w:rPr>
              <w:fldChar w:fldCharType="begin"/>
            </w:r>
            <w:r w:rsidRPr="00CE3DD7">
              <w:rPr>
                <w:rFonts w:cs="Arial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cs="Arial"/>
                <w:b/>
                <w:vanish/>
                <w:szCs w:val="22"/>
              </w:rPr>
              <w:fldChar w:fldCharType="separate"/>
            </w:r>
            <w:r w:rsidRPr="00CE3DD7">
              <w:rPr>
                <w:rFonts w:cs="Arial"/>
                <w:b/>
                <w:vanish/>
                <w:szCs w:val="22"/>
              </w:rPr>
              <w:t>FIELD_TITLE</w:t>
            </w:r>
            <w:r w:rsidRPr="00CE3DD7">
              <w:rPr>
                <w:rFonts w:cs="Arial"/>
                <w:b/>
                <w:vanish/>
                <w:szCs w:val="22"/>
              </w:rPr>
              <w:fldChar w:fldCharType="end"/>
            </w:r>
            <w:r w:rsidRPr="00CE3DD7">
              <w:rPr>
                <w:rFonts w:cs="Arial"/>
                <w:b/>
                <w:vanish/>
              </w:rPr>
              <w:t xml:space="preserve"> </w:t>
            </w:r>
          </w:p>
          <w:p w14:paraId="7D819DD3" w14:textId="77777777" w:rsidR="00C81375" w:rsidRPr="00CE3DD7" w:rsidRDefault="00C81375" w:rsidP="00C81375">
            <w:pPr>
              <w:widowControl w:val="0"/>
              <w:rPr>
                <w:rFonts w:ascii="Arial Bold" w:hAnsi="Arial Bold"/>
                <w:b/>
                <w:vanish/>
              </w:rPr>
            </w:pPr>
          </w:p>
        </w:tc>
        <w:tc>
          <w:tcPr>
            <w:tcW w:w="1584" w:type="dxa"/>
          </w:tcPr>
          <w:p w14:paraId="7D819DD4" w14:textId="77777777" w:rsidR="00C81375" w:rsidRPr="001E126B" w:rsidRDefault="00C81375" w:rsidP="00C81375">
            <w:pPr>
              <w:widowControl w:val="0"/>
              <w:rPr>
                <w:bCs/>
                <w:vanish/>
              </w:rPr>
            </w:pPr>
          </w:p>
        </w:tc>
      </w:tr>
      <w:tr w:rsidR="00C81375" w:rsidRPr="002F7636" w14:paraId="7D819DDA" w14:textId="77777777" w:rsidTr="00C81375">
        <w:trPr>
          <w:hidden/>
        </w:trPr>
        <w:tc>
          <w:tcPr>
            <w:tcW w:w="720" w:type="dxa"/>
          </w:tcPr>
          <w:p w14:paraId="7D819DD6" w14:textId="77777777" w:rsidR="00C81375" w:rsidRDefault="00C81375" w:rsidP="00C81375">
            <w:pPr>
              <w:rPr>
                <w:vanish/>
              </w:rPr>
            </w:pPr>
          </w:p>
        </w:tc>
        <w:tc>
          <w:tcPr>
            <w:tcW w:w="7488" w:type="dxa"/>
          </w:tcPr>
          <w:p w14:paraId="7D819DD7" w14:textId="77777777" w:rsidR="00C81375" w:rsidRDefault="00C81375" w:rsidP="00C81375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7D819DD8" w14:textId="77777777" w:rsidR="00C81375" w:rsidRPr="0030558B" w:rsidRDefault="00C81375" w:rsidP="00C81375">
            <w:pPr>
              <w:widowControl w:val="0"/>
              <w:rPr>
                <w:vanish/>
              </w:rPr>
            </w:pPr>
          </w:p>
        </w:tc>
        <w:tc>
          <w:tcPr>
            <w:tcW w:w="1584" w:type="dxa"/>
          </w:tcPr>
          <w:p w14:paraId="7D819DD9" w14:textId="77777777" w:rsidR="00C81375" w:rsidRPr="002F7636" w:rsidRDefault="00C81375" w:rsidP="00C81375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7D819DDB" w14:textId="77777777" w:rsidR="00C81375" w:rsidRDefault="00C8137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&lt;/TITLED_COMMENT_LAYOUT_SECTION&gt;</w:t>
      </w:r>
    </w:p>
    <w:p w14:paraId="7D819DDC" w14:textId="77777777" w:rsidR="00C81375" w:rsidRDefault="00C8137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&lt;COMMENT_LAYOUT_SECTION&gt;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C81375" w:rsidRPr="002F7636" w14:paraId="7D819DE1" w14:textId="77777777" w:rsidTr="00C81375">
        <w:trPr>
          <w:hidden/>
        </w:trPr>
        <w:tc>
          <w:tcPr>
            <w:tcW w:w="720" w:type="dxa"/>
          </w:tcPr>
          <w:p w14:paraId="7D819DDD" w14:textId="77777777" w:rsidR="00C81375" w:rsidRDefault="00C81375" w:rsidP="00C81375">
            <w:pPr>
              <w:rPr>
                <w:vanish/>
              </w:rPr>
            </w:pPr>
          </w:p>
        </w:tc>
        <w:tc>
          <w:tcPr>
            <w:tcW w:w="7488" w:type="dxa"/>
          </w:tcPr>
          <w:p w14:paraId="7D819DDE" w14:textId="77777777" w:rsidR="00C81375" w:rsidRDefault="00C81375" w:rsidP="00C81375">
            <w:pPr>
              <w:ind w:left="720" w:hanging="720"/>
              <w:rPr>
                <w:vanish/>
                <w:szCs w:val="24"/>
              </w:rPr>
            </w:pPr>
            <w:r>
              <w:rPr>
                <w:vanish/>
                <w:szCs w:val="24"/>
              </w:rPr>
              <w:fldChar w:fldCharType="begin"/>
            </w:r>
            <w:r>
              <w:rPr>
                <w:vanish/>
                <w:szCs w:val="24"/>
              </w:rPr>
              <w:instrText xml:space="preserve"> QUOTE  "FIELD_SUMMARY"  \* MERGEFORMAT </w:instrText>
            </w:r>
            <w:r>
              <w:rPr>
                <w:vanish/>
                <w:szCs w:val="24"/>
              </w:rPr>
              <w:fldChar w:fldCharType="separate"/>
            </w:r>
            <w:r>
              <w:rPr>
                <w:vanish/>
                <w:szCs w:val="24"/>
              </w:rPr>
              <w:t>FIELD_SUMMARY</w:t>
            </w:r>
            <w:r>
              <w:rPr>
                <w:vanish/>
                <w:szCs w:val="24"/>
              </w:rPr>
              <w:fldChar w:fldCharType="end"/>
            </w:r>
          </w:p>
          <w:p w14:paraId="7D819DDF" w14:textId="77777777" w:rsidR="00C81375" w:rsidRPr="00C4216B" w:rsidRDefault="00C81375" w:rsidP="00C81375">
            <w:pPr>
              <w:widowControl w:val="0"/>
              <w:rPr>
                <w:b/>
                <w:vanish/>
              </w:rPr>
            </w:pPr>
          </w:p>
        </w:tc>
        <w:tc>
          <w:tcPr>
            <w:tcW w:w="1584" w:type="dxa"/>
          </w:tcPr>
          <w:p w14:paraId="7D819DE0" w14:textId="77777777" w:rsidR="00C81375" w:rsidRPr="002F7636" w:rsidRDefault="00C81375" w:rsidP="00C81375">
            <w:pPr>
              <w:widowControl w:val="0"/>
              <w:rPr>
                <w:bCs/>
                <w:vanish/>
              </w:rPr>
            </w:pPr>
          </w:p>
        </w:tc>
      </w:tr>
    </w:tbl>
    <w:p w14:paraId="7D819DE2" w14:textId="77777777" w:rsidR="00C81375" w:rsidRDefault="00C81375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&lt;/COMMENT_LAYOUT_SECTION&gt;</w:t>
      </w:r>
    </w:p>
    <w:p w14:paraId="7D819DE3" w14:textId="77777777" w:rsidR="00C81375" w:rsidRDefault="00C81375">
      <w:pPr>
        <w:rPr>
          <w:vanish/>
        </w:rPr>
      </w:pPr>
      <w:r>
        <w:rPr>
          <w:vanish/>
        </w:rPr>
        <w:t>&lt;SUBNUMBER_LAYOUT_SECTION&gt;</w:t>
      </w:r>
    </w:p>
    <w:tbl>
      <w:tblPr>
        <w:tblW w:w="9090" w:type="dxa"/>
        <w:tblInd w:w="25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6660"/>
        <w:gridCol w:w="1620"/>
      </w:tblGrid>
      <w:tr w:rsidR="00C81375" w:rsidRPr="008D7C17" w14:paraId="7D819DE7" w14:textId="77777777" w:rsidTr="00C81375">
        <w:trPr>
          <w:hidden/>
        </w:trPr>
        <w:tc>
          <w:tcPr>
            <w:tcW w:w="7470" w:type="dxa"/>
            <w:gridSpan w:val="2"/>
          </w:tcPr>
          <w:p w14:paraId="7D819DE4" w14:textId="77777777" w:rsidR="00C81375" w:rsidRDefault="00C81375" w:rsidP="00C81375">
            <w:pPr>
              <w:numPr>
                <w:ilvl w:val="1"/>
                <w:numId w:val="1"/>
              </w:numPr>
              <w:rPr>
                <w:vanish/>
              </w:rPr>
            </w:pPr>
            <w:r w:rsidRPr="00E1671A">
              <w:rPr>
                <w:vanish/>
              </w:rPr>
              <w:fldChar w:fldCharType="begin"/>
            </w:r>
            <w:r w:rsidRPr="00E1671A">
              <w:rPr>
                <w:vanish/>
              </w:rPr>
              <w:instrText xml:space="preserve"> QUOTE  “FIELD_TITLE”  \* MERGEFORMAT </w:instrText>
            </w:r>
            <w:r w:rsidRPr="00E1671A">
              <w:rPr>
                <w:vanish/>
              </w:rPr>
              <w:fldChar w:fldCharType="separate"/>
            </w:r>
            <w:r w:rsidRPr="00E1671A">
              <w:rPr>
                <w:vanish/>
              </w:rPr>
              <w:t>FIELD_TITLE</w:t>
            </w:r>
            <w:r w:rsidRPr="00E1671A">
              <w:rPr>
                <w:vanish/>
              </w:rPr>
              <w:fldChar w:fldCharType="end"/>
            </w:r>
          </w:p>
          <w:p w14:paraId="7D819DE5" w14:textId="77777777" w:rsidR="00C81375" w:rsidRPr="00E1671A" w:rsidRDefault="00C81375" w:rsidP="00C81375">
            <w:pPr>
              <w:rPr>
                <w:vanish/>
              </w:rPr>
            </w:pPr>
          </w:p>
        </w:tc>
        <w:tc>
          <w:tcPr>
            <w:tcW w:w="1620" w:type="dxa"/>
          </w:tcPr>
          <w:p w14:paraId="7D819DE6" w14:textId="77777777" w:rsidR="00C81375" w:rsidRPr="008D7C17" w:rsidRDefault="00C81375" w:rsidP="00C81375">
            <w:pPr>
              <w:widowControl w:val="0"/>
              <w:rPr>
                <w:bCs/>
                <w:i/>
                <w:vanish/>
              </w:rPr>
            </w:pPr>
          </w:p>
        </w:tc>
      </w:tr>
      <w:tr w:rsidR="00C81375" w:rsidRPr="002F7636" w14:paraId="7D819DEC" w14:textId="77777777" w:rsidTr="00C81375">
        <w:trPr>
          <w:hidden/>
        </w:trPr>
        <w:tc>
          <w:tcPr>
            <w:tcW w:w="810" w:type="dxa"/>
          </w:tcPr>
          <w:p w14:paraId="7D819DE8" w14:textId="77777777" w:rsidR="00C81375" w:rsidRDefault="00C81375" w:rsidP="00C81375">
            <w:pPr>
              <w:rPr>
                <w:vanish/>
              </w:rPr>
            </w:pPr>
          </w:p>
        </w:tc>
        <w:tc>
          <w:tcPr>
            <w:tcW w:w="6660" w:type="dxa"/>
          </w:tcPr>
          <w:p w14:paraId="7D819DE9" w14:textId="77777777" w:rsidR="00C81375" w:rsidRDefault="00C81375" w:rsidP="00C81375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7D819DEA" w14:textId="77777777" w:rsidR="00C81375" w:rsidRPr="007C26BB" w:rsidRDefault="00C81375" w:rsidP="00C81375">
            <w:pPr>
              <w:widowControl w:val="0"/>
              <w:rPr>
                <w:b/>
                <w:bCs/>
                <w:vanish/>
              </w:rPr>
            </w:pPr>
          </w:p>
        </w:tc>
        <w:tc>
          <w:tcPr>
            <w:tcW w:w="1620" w:type="dxa"/>
          </w:tcPr>
          <w:p w14:paraId="7D819DEB" w14:textId="77777777" w:rsidR="00C81375" w:rsidRPr="002F7636" w:rsidRDefault="00C81375" w:rsidP="00C81375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7D819DED" w14:textId="77777777" w:rsidR="00C81375" w:rsidRDefault="00C81375">
      <w:pPr>
        <w:rPr>
          <w:vanish/>
          <w:szCs w:val="22"/>
        </w:rPr>
      </w:pPr>
      <w:r>
        <w:rPr>
          <w:vanish/>
          <w:szCs w:val="22"/>
        </w:rPr>
        <w:t>&lt;/SUBNUMBER_LAYOUT_SECTION&gt;</w:t>
      </w:r>
    </w:p>
    <w:p w14:paraId="7D819DEE" w14:textId="77777777" w:rsidR="00C81375" w:rsidRDefault="00C81375">
      <w:pPr>
        <w:rPr>
          <w:vanish/>
        </w:rPr>
      </w:pPr>
      <w:r>
        <w:rPr>
          <w:vanish/>
        </w:rPr>
        <w:t>&lt;TITLE_ONLY_SUBNUMBER_LAYOUT_SECTION&gt;</w:t>
      </w:r>
    </w:p>
    <w:tbl>
      <w:tblPr>
        <w:tblW w:w="9090" w:type="dxa"/>
        <w:tblInd w:w="25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70"/>
        <w:gridCol w:w="1620"/>
      </w:tblGrid>
      <w:tr w:rsidR="00C81375" w:rsidRPr="008D7C17" w14:paraId="7D819DF2" w14:textId="77777777" w:rsidTr="00C81375">
        <w:trPr>
          <w:cantSplit/>
          <w:hidden/>
        </w:trPr>
        <w:tc>
          <w:tcPr>
            <w:tcW w:w="7470" w:type="dxa"/>
          </w:tcPr>
          <w:p w14:paraId="7D819DEF" w14:textId="77777777" w:rsidR="00C81375" w:rsidRDefault="00C81375" w:rsidP="00C81375">
            <w:pPr>
              <w:numPr>
                <w:ilvl w:val="1"/>
                <w:numId w:val="1"/>
              </w:numPr>
              <w:rPr>
                <w:vanish/>
              </w:rPr>
            </w:pPr>
            <w:r w:rsidRPr="00E1671A">
              <w:rPr>
                <w:vanish/>
              </w:rPr>
              <w:fldChar w:fldCharType="begin"/>
            </w:r>
            <w:r w:rsidRPr="00E1671A">
              <w:rPr>
                <w:vanish/>
              </w:rPr>
              <w:instrText xml:space="preserve"> QUOTE  “FIELD_TITLE”  \* MERGEFORMAT </w:instrText>
            </w:r>
            <w:r w:rsidRPr="00E1671A">
              <w:rPr>
                <w:vanish/>
              </w:rPr>
              <w:fldChar w:fldCharType="separate"/>
            </w:r>
            <w:r w:rsidRPr="00E1671A">
              <w:rPr>
                <w:vanish/>
              </w:rPr>
              <w:t>FIELD_TITLE</w:t>
            </w:r>
            <w:r w:rsidRPr="00E1671A">
              <w:rPr>
                <w:vanish/>
              </w:rPr>
              <w:fldChar w:fldCharType="end"/>
            </w:r>
          </w:p>
          <w:p w14:paraId="7D819DF0" w14:textId="77777777" w:rsidR="00C81375" w:rsidRPr="00E1671A" w:rsidRDefault="00C81375" w:rsidP="00C81375">
            <w:pPr>
              <w:rPr>
                <w:vanish/>
              </w:rPr>
            </w:pPr>
          </w:p>
        </w:tc>
        <w:tc>
          <w:tcPr>
            <w:tcW w:w="1620" w:type="dxa"/>
          </w:tcPr>
          <w:p w14:paraId="7D819DF1" w14:textId="77777777" w:rsidR="00C81375" w:rsidRPr="008D7C17" w:rsidRDefault="00C81375" w:rsidP="00C81375">
            <w:pPr>
              <w:widowControl w:val="0"/>
              <w:rPr>
                <w:bCs/>
                <w:i/>
                <w:vanish/>
              </w:rPr>
            </w:pPr>
          </w:p>
        </w:tc>
      </w:tr>
    </w:tbl>
    <w:p w14:paraId="7D819DF3" w14:textId="77777777" w:rsidR="00C81375" w:rsidRDefault="00C81375">
      <w:pPr>
        <w:rPr>
          <w:vanish/>
        </w:rPr>
      </w:pPr>
      <w:r>
        <w:rPr>
          <w:vanish/>
        </w:rPr>
        <w:t>&lt;/TITLE_ONLY_SUBNUMBER_LAYOUT_SECTION&gt;</w:t>
      </w:r>
    </w:p>
    <w:sectPr w:rsidR="00C81375" w:rsidSect="00C81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 w:code="9"/>
      <w:pgMar w:top="994" w:right="1138" w:bottom="994" w:left="216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9DF6" w14:textId="77777777" w:rsidR="008918C6" w:rsidRDefault="008918C6">
      <w:r>
        <w:separator/>
      </w:r>
    </w:p>
  </w:endnote>
  <w:endnote w:type="continuationSeparator" w:id="0">
    <w:p w14:paraId="7D819DF7" w14:textId="77777777" w:rsidR="008918C6" w:rsidRDefault="008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4642" w14:textId="77777777" w:rsidR="00F20416" w:rsidRDefault="00F20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9E02" w14:textId="77777777" w:rsidR="00322626" w:rsidRDefault="003F6341" w:rsidP="00C81375">
    <w:pPr>
      <w:pStyle w:val="Footer"/>
      <w:tabs>
        <w:tab w:val="clear" w:pos="4153"/>
        <w:tab w:val="clear" w:pos="8306"/>
        <w:tab w:val="left" w:pos="3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D819E11" wp14:editId="7D819E12">
              <wp:simplePos x="0" y="0"/>
              <wp:positionH relativeFrom="page">
                <wp:posOffset>6762750</wp:posOffset>
              </wp:positionH>
              <wp:positionV relativeFrom="paragraph">
                <wp:posOffset>9824085</wp:posOffset>
              </wp:positionV>
              <wp:extent cx="457200" cy="4572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19E15" w14:textId="77777777" w:rsidR="00322626" w:rsidRDefault="00322626" w:rsidP="00C8137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 w:rsidR="00A64245"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28016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19E11" id="Rectangle 2" o:spid="_x0000_s1026" style="position:absolute;left:0;text-align:left;margin-left:532.5pt;margin-top:773.5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" o:allowincell="f" fillcolor="black">
              <v:textbox inset=",10.08pt">
                <w:txbxContent>
                  <w:p w14:paraId="7D819E15" w14:textId="77777777" w:rsidR="00322626" w:rsidRDefault="00322626" w:rsidP="00C81375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 w:rsidR="00A64245">
                      <w:rPr>
                        <w:rStyle w:val="PageNumber"/>
                        <w:b/>
                        <w:noProof/>
                        <w:color w:val="FFFFFF"/>
                      </w:rPr>
                      <w:t>2</w:t>
                    </w:r>
                    <w:r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9E0D" w14:textId="77777777" w:rsidR="00322626" w:rsidRPr="00C728DE" w:rsidRDefault="00322626">
    <w:pPr>
      <w:rPr>
        <w:sz w:val="16"/>
        <w:szCs w:val="16"/>
      </w:rPr>
    </w:pPr>
  </w:p>
  <w:p w14:paraId="7D819E0E" w14:textId="77777777" w:rsidR="00322626" w:rsidRPr="00C728DE" w:rsidRDefault="00322626" w:rsidP="00C8137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9DF4" w14:textId="77777777" w:rsidR="008918C6" w:rsidRDefault="008918C6">
      <w:r>
        <w:separator/>
      </w:r>
    </w:p>
  </w:footnote>
  <w:footnote w:type="continuationSeparator" w:id="0">
    <w:p w14:paraId="7D819DF5" w14:textId="77777777" w:rsidR="008918C6" w:rsidRDefault="0089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835C" w14:textId="77777777" w:rsidR="00F20416" w:rsidRDefault="00F20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9D8E" w14:textId="77777777" w:rsidR="00F20416" w:rsidRDefault="00F20416"/>
  <w:p w14:paraId="5B0233A4" w14:textId="77777777" w:rsidR="00F20416" w:rsidRDefault="00F20416"/>
  <w:p w14:paraId="7E83F982" w14:textId="77777777" w:rsidR="00F20416" w:rsidRDefault="00F20416"/>
  <w:tbl>
    <w:tblPr>
      <w:tblW w:w="0" w:type="auto"/>
      <w:tblLook w:val="01E0" w:firstRow="1" w:lastRow="1" w:firstColumn="1" w:lastColumn="1" w:noHBand="0" w:noVBand="0"/>
    </w:tblPr>
    <w:tblGrid>
      <w:gridCol w:w="5211"/>
      <w:gridCol w:w="3616"/>
    </w:tblGrid>
    <w:tr w:rsidR="00FF2A91" w:rsidRPr="00FF2A91" w14:paraId="786CA494" w14:textId="77777777" w:rsidTr="00A64245">
      <w:tc>
        <w:tcPr>
          <w:tcW w:w="5211" w:type="dxa"/>
          <w:vMerge w:val="restart"/>
          <w:shd w:val="clear" w:color="auto" w:fill="auto"/>
        </w:tcPr>
        <w:p w14:paraId="07C3CA24" w14:textId="77777777" w:rsidR="00FF2A91" w:rsidRPr="00FF2A91" w:rsidRDefault="00FF2A91" w:rsidP="00FF2A91">
          <w:pPr>
            <w:tabs>
              <w:tab w:val="center" w:pos="2923"/>
            </w:tabs>
            <w:rPr>
              <w:rFonts w:ascii="Frutiger 45 Light" w:hAnsi="Frutiger 45 Light"/>
            </w:rPr>
          </w:pPr>
          <w:r w:rsidRPr="00FF2A91"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067F6B3B" wp14:editId="6141785E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616" w:type="dxa"/>
          <w:shd w:val="clear" w:color="auto" w:fill="auto"/>
          <w:vAlign w:val="center"/>
        </w:tcPr>
        <w:p w14:paraId="7D2E7BD3" w14:textId="77777777" w:rsidR="00FF2A91" w:rsidRDefault="00FF2A91" w:rsidP="00FF2A91">
          <w:pPr>
            <w:tabs>
              <w:tab w:val="center" w:pos="4153"/>
              <w:tab w:val="right" w:pos="8306"/>
            </w:tabs>
            <w:rPr>
              <w:rFonts w:cs="Arial"/>
              <w:b/>
            </w:rPr>
          </w:pPr>
        </w:p>
        <w:p w14:paraId="7B51490E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rPr>
              <w:rFonts w:cs="Arial"/>
              <w:b/>
              <w:szCs w:val="22"/>
            </w:rPr>
          </w:pPr>
          <w:r w:rsidRPr="00FF2A91">
            <w:rPr>
              <w:rFonts w:cs="Arial"/>
              <w:b/>
            </w:rPr>
            <w:t>People and Places Board</w:t>
          </w:r>
        </w:p>
      </w:tc>
    </w:tr>
    <w:tr w:rsidR="00FF2A91" w:rsidRPr="00FF2A91" w14:paraId="7E47BDE9" w14:textId="77777777" w:rsidTr="00A64245">
      <w:trPr>
        <w:trHeight w:val="450"/>
      </w:trPr>
      <w:tc>
        <w:tcPr>
          <w:tcW w:w="5211" w:type="dxa"/>
          <w:vMerge/>
          <w:shd w:val="clear" w:color="auto" w:fill="auto"/>
        </w:tcPr>
        <w:p w14:paraId="7AF2C3C3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rPr>
              <w:rFonts w:ascii="Frutiger 45 Light" w:hAnsi="Frutiger 45 Light"/>
            </w:rPr>
          </w:pPr>
        </w:p>
      </w:tc>
      <w:tc>
        <w:tcPr>
          <w:tcW w:w="3616" w:type="dxa"/>
          <w:shd w:val="clear" w:color="auto" w:fill="auto"/>
          <w:vAlign w:val="center"/>
        </w:tcPr>
        <w:p w14:paraId="4E4D15BC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szCs w:val="22"/>
            </w:rPr>
          </w:pPr>
          <w:r w:rsidRPr="00FF2A91">
            <w:rPr>
              <w:rFonts w:cs="Arial"/>
              <w:szCs w:val="22"/>
            </w:rPr>
            <w:t>14 January 2016</w:t>
          </w:r>
        </w:p>
      </w:tc>
    </w:tr>
    <w:tr w:rsidR="00FF2A91" w:rsidRPr="00FF2A91" w14:paraId="18A4D4AB" w14:textId="77777777" w:rsidTr="00A64245">
      <w:trPr>
        <w:trHeight w:val="708"/>
      </w:trPr>
      <w:tc>
        <w:tcPr>
          <w:tcW w:w="5211" w:type="dxa"/>
          <w:vMerge/>
          <w:shd w:val="clear" w:color="auto" w:fill="auto"/>
        </w:tcPr>
        <w:p w14:paraId="214D9413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rPr>
              <w:rFonts w:ascii="Frutiger 45 Light" w:hAnsi="Frutiger 45 Light"/>
            </w:rPr>
          </w:pPr>
        </w:p>
      </w:tc>
      <w:tc>
        <w:tcPr>
          <w:tcW w:w="3616" w:type="dxa"/>
          <w:shd w:val="clear" w:color="auto" w:fill="auto"/>
          <w:vAlign w:val="center"/>
        </w:tcPr>
        <w:p w14:paraId="38365D44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b/>
              <w:szCs w:val="22"/>
            </w:rPr>
          </w:pPr>
        </w:p>
      </w:tc>
    </w:tr>
  </w:tbl>
  <w:p w14:paraId="7D819E01" w14:textId="77777777" w:rsidR="00322626" w:rsidRDefault="00322626" w:rsidP="00FF2A91">
    <w:pPr>
      <w:pStyle w:val="Header"/>
      <w:tabs>
        <w:tab w:val="clear" w:pos="4153"/>
        <w:tab w:val="left" w:pos="5670"/>
      </w:tabs>
      <w:rPr>
        <w:rFonts w:cs="Arial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336E" w14:textId="77777777" w:rsidR="00F20416" w:rsidRDefault="00F20416"/>
  <w:p w14:paraId="7140E8A3" w14:textId="77777777" w:rsidR="00F20416" w:rsidRDefault="00F20416"/>
  <w:tbl>
    <w:tblPr>
      <w:tblW w:w="0" w:type="auto"/>
      <w:tblLook w:val="01E0" w:firstRow="1" w:lastRow="1" w:firstColumn="1" w:lastColumn="1" w:noHBand="0" w:noVBand="0"/>
    </w:tblPr>
    <w:tblGrid>
      <w:gridCol w:w="5070"/>
      <w:gridCol w:w="3757"/>
    </w:tblGrid>
    <w:tr w:rsidR="00FF2A91" w:rsidRPr="00FF2A91" w14:paraId="7A26FA81" w14:textId="77777777" w:rsidTr="004E5E41">
      <w:tc>
        <w:tcPr>
          <w:tcW w:w="5070" w:type="dxa"/>
          <w:vMerge w:val="restart"/>
          <w:shd w:val="clear" w:color="auto" w:fill="auto"/>
        </w:tcPr>
        <w:p w14:paraId="6229A1B6" w14:textId="77777777" w:rsidR="00F20416" w:rsidRDefault="00F20416" w:rsidP="00FF2A91">
          <w:pPr>
            <w:tabs>
              <w:tab w:val="center" w:pos="2923"/>
            </w:tabs>
            <w:rPr>
              <w:rFonts w:ascii="Frutiger 45 Light" w:hAnsi="Frutiger 45 Light"/>
            </w:rPr>
          </w:pPr>
        </w:p>
        <w:p w14:paraId="6508AD7E" w14:textId="77777777" w:rsidR="00FF2A91" w:rsidRPr="00FF2A91" w:rsidRDefault="00FF2A91" w:rsidP="00FF2A91">
          <w:pPr>
            <w:tabs>
              <w:tab w:val="center" w:pos="2923"/>
            </w:tabs>
            <w:rPr>
              <w:rFonts w:ascii="Frutiger 45 Light" w:hAnsi="Frutiger 45 Light"/>
            </w:rPr>
          </w:pPr>
          <w:r w:rsidRPr="00FF2A91"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4EAC85D6" wp14:editId="4B9730AB">
                <wp:extent cx="1428750" cy="847725"/>
                <wp:effectExtent l="0" t="0" r="0" b="9525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7" w:type="dxa"/>
          <w:shd w:val="clear" w:color="auto" w:fill="auto"/>
          <w:vAlign w:val="center"/>
        </w:tcPr>
        <w:p w14:paraId="1F9DC2EC" w14:textId="77777777" w:rsidR="00FF2A91" w:rsidRDefault="00FF2A91" w:rsidP="00FF2A91">
          <w:pPr>
            <w:tabs>
              <w:tab w:val="center" w:pos="4153"/>
              <w:tab w:val="right" w:pos="8306"/>
            </w:tabs>
            <w:rPr>
              <w:rFonts w:cs="Arial"/>
              <w:b/>
            </w:rPr>
          </w:pPr>
        </w:p>
        <w:p w14:paraId="18F495E4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rPr>
              <w:rFonts w:cs="Arial"/>
              <w:b/>
              <w:szCs w:val="22"/>
            </w:rPr>
          </w:pPr>
          <w:r w:rsidRPr="00FF2A91">
            <w:rPr>
              <w:rFonts w:cs="Arial"/>
              <w:b/>
            </w:rPr>
            <w:t>People and Places Board</w:t>
          </w:r>
        </w:p>
      </w:tc>
    </w:tr>
    <w:tr w:rsidR="00FF2A91" w:rsidRPr="00FF2A91" w14:paraId="72A0DAE3" w14:textId="77777777" w:rsidTr="004E5E41">
      <w:trPr>
        <w:trHeight w:val="450"/>
      </w:trPr>
      <w:tc>
        <w:tcPr>
          <w:tcW w:w="5070" w:type="dxa"/>
          <w:vMerge/>
          <w:shd w:val="clear" w:color="auto" w:fill="auto"/>
        </w:tcPr>
        <w:p w14:paraId="44652D49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rPr>
              <w:rFonts w:ascii="Frutiger 45 Light" w:hAnsi="Frutiger 45 Light"/>
            </w:rPr>
          </w:pPr>
        </w:p>
      </w:tc>
      <w:tc>
        <w:tcPr>
          <w:tcW w:w="3757" w:type="dxa"/>
          <w:shd w:val="clear" w:color="auto" w:fill="auto"/>
          <w:vAlign w:val="center"/>
        </w:tcPr>
        <w:p w14:paraId="78871E43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szCs w:val="22"/>
            </w:rPr>
          </w:pPr>
          <w:r w:rsidRPr="00FF2A91">
            <w:rPr>
              <w:rFonts w:cs="Arial"/>
              <w:szCs w:val="22"/>
            </w:rPr>
            <w:t>14 January 2016</w:t>
          </w:r>
        </w:p>
      </w:tc>
    </w:tr>
    <w:tr w:rsidR="00FF2A91" w:rsidRPr="00FF2A91" w14:paraId="3938AF5E" w14:textId="77777777" w:rsidTr="004E5E41">
      <w:trPr>
        <w:trHeight w:val="708"/>
      </w:trPr>
      <w:tc>
        <w:tcPr>
          <w:tcW w:w="5070" w:type="dxa"/>
          <w:vMerge/>
          <w:shd w:val="clear" w:color="auto" w:fill="auto"/>
        </w:tcPr>
        <w:p w14:paraId="1FFA1BB2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rPr>
              <w:rFonts w:ascii="Frutiger 45 Light" w:hAnsi="Frutiger 45 Light"/>
            </w:rPr>
          </w:pPr>
        </w:p>
      </w:tc>
      <w:tc>
        <w:tcPr>
          <w:tcW w:w="3757" w:type="dxa"/>
          <w:shd w:val="clear" w:color="auto" w:fill="auto"/>
          <w:vAlign w:val="center"/>
        </w:tcPr>
        <w:p w14:paraId="59053E6D" w14:textId="77777777" w:rsidR="00FF2A91" w:rsidRPr="00FF2A91" w:rsidRDefault="00FF2A91" w:rsidP="00FF2A91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b/>
              <w:szCs w:val="22"/>
            </w:rPr>
          </w:pPr>
        </w:p>
      </w:tc>
    </w:tr>
  </w:tbl>
  <w:p w14:paraId="7D819E0C" w14:textId="77777777" w:rsidR="00322626" w:rsidRDefault="00322626" w:rsidP="00C81375">
    <w:pPr>
      <w:pStyle w:val="Header"/>
      <w:tabs>
        <w:tab w:val="clear" w:pos="4153"/>
        <w:tab w:val="left" w:pos="5670"/>
      </w:tabs>
      <w:rPr>
        <w:rFonts w:cs="Arial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3B8"/>
    <w:multiLevelType w:val="multilevel"/>
    <w:tmpl w:val="10C223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94C135C"/>
    <w:multiLevelType w:val="multilevel"/>
    <w:tmpl w:val="D2EE7B6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562"/>
      </w:pPr>
      <w:rPr>
        <w:rFonts w:ascii="Verdana" w:hAnsi="Verdana" w:hint="default"/>
        <w:b w:val="0"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9CE49FF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BE6091A"/>
    <w:multiLevelType w:val="multilevel"/>
    <w:tmpl w:val="8B361CE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562"/>
      </w:pPr>
      <w:rPr>
        <w:rFonts w:ascii="Verdana" w:hAnsi="Verdana" w:hint="default"/>
        <w:b w:val="0"/>
        <w:i w:val="0"/>
        <w:sz w:val="20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BE6091B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E6091C"/>
    <w:multiLevelType w:val="multilevel"/>
    <w:tmpl w:val="9B00E262"/>
    <w:lvl w:ilvl="0">
      <w:start w:val="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BE6091D"/>
    <w:multiLevelType w:val="multilevel"/>
    <w:tmpl w:val="10C2230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BE6091E"/>
    <w:multiLevelType w:val="multilevel"/>
    <w:tmpl w:val="9B00E262"/>
    <w:lvl w:ilvl="0">
      <w:start w:val="3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BE6091F"/>
    <w:multiLevelType w:val="multilevel"/>
    <w:tmpl w:val="9B00E262"/>
    <w:lvl w:ilvl="0">
      <w:start w:val="4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BE60920"/>
    <w:multiLevelType w:val="multilevel"/>
    <w:tmpl w:val="9B00E262"/>
    <w:lvl w:ilvl="0">
      <w:start w:val="5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BE60921"/>
    <w:multiLevelType w:val="multilevel"/>
    <w:tmpl w:val="9B00E262"/>
    <w:lvl w:ilvl="0">
      <w:start w:val="6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BE60922"/>
    <w:multiLevelType w:val="multilevel"/>
    <w:tmpl w:val="9B00E262"/>
    <w:lvl w:ilvl="0">
      <w:start w:val="7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BE60923"/>
    <w:multiLevelType w:val="multilevel"/>
    <w:tmpl w:val="9B00E262"/>
    <w:lvl w:ilvl="0">
      <w:start w:val="8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BE60924"/>
    <w:multiLevelType w:val="multilevel"/>
    <w:tmpl w:val="9B00E262"/>
    <w:lvl w:ilvl="0">
      <w:start w:val="9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BE60925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BE60926"/>
    <w:multiLevelType w:val="multilevel"/>
    <w:tmpl w:val="9B00E262"/>
    <w:lvl w:ilvl="0">
      <w:start w:val="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BE60927"/>
    <w:multiLevelType w:val="multilevel"/>
    <w:tmpl w:val="10C2230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E60928"/>
    <w:multiLevelType w:val="hybridMultilevel"/>
    <w:tmpl w:val="EFB80F68"/>
    <w:lvl w:ilvl="0" w:tplc="269C758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C0207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2F00E0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BDC116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9AA978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A222AB4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F8AC3B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5EAC47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F7A00E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BE60929"/>
    <w:multiLevelType w:val="multilevel"/>
    <w:tmpl w:val="9B00E262"/>
    <w:lvl w:ilvl="0">
      <w:start w:val="3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E6092A"/>
    <w:multiLevelType w:val="hybridMultilevel"/>
    <w:tmpl w:val="DF545D4E"/>
    <w:lvl w:ilvl="0" w:tplc="91CA7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0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E8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81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63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2F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AC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E4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20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6092B"/>
    <w:multiLevelType w:val="hybridMultilevel"/>
    <w:tmpl w:val="AFCA5338"/>
    <w:lvl w:ilvl="0" w:tplc="EB387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B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C4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CC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CB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24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68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68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80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6092C"/>
    <w:multiLevelType w:val="multilevel"/>
    <w:tmpl w:val="9B00E262"/>
    <w:lvl w:ilvl="0">
      <w:start w:val="4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E6092D"/>
    <w:multiLevelType w:val="hybridMultilevel"/>
    <w:tmpl w:val="0460314A"/>
    <w:lvl w:ilvl="0" w:tplc="BB3EF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63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C6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D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3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A1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2B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2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0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6092E"/>
    <w:multiLevelType w:val="multilevel"/>
    <w:tmpl w:val="9B00E262"/>
    <w:lvl w:ilvl="0">
      <w:start w:val="5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BE6092F"/>
    <w:multiLevelType w:val="hybridMultilevel"/>
    <w:tmpl w:val="BDE2F764"/>
    <w:lvl w:ilvl="0" w:tplc="21D4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8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49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AE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3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C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23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28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0930"/>
    <w:multiLevelType w:val="multilevel"/>
    <w:tmpl w:val="9B00E262"/>
    <w:lvl w:ilvl="0">
      <w:start w:val="6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E60931"/>
    <w:multiLevelType w:val="multilevel"/>
    <w:tmpl w:val="9B00E262"/>
    <w:lvl w:ilvl="0">
      <w:start w:val="7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E60932"/>
    <w:multiLevelType w:val="multilevel"/>
    <w:tmpl w:val="9B00E262"/>
    <w:lvl w:ilvl="0">
      <w:start w:val="8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E60933"/>
    <w:multiLevelType w:val="multilevel"/>
    <w:tmpl w:val="9B00E262"/>
    <w:lvl w:ilvl="0">
      <w:start w:val="9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BE60934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E60935"/>
    <w:multiLevelType w:val="multilevel"/>
    <w:tmpl w:val="9B00E262"/>
    <w:lvl w:ilvl="0">
      <w:start w:val="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BE60936"/>
    <w:multiLevelType w:val="multilevel"/>
    <w:tmpl w:val="10C2230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BE60937"/>
    <w:multiLevelType w:val="hybridMultilevel"/>
    <w:tmpl w:val="EFB80F68"/>
    <w:lvl w:ilvl="0" w:tplc="43C0989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75E947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44DFA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9EAB78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52A803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9CC5C6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BFC022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CE4FBA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4F4CEE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BE60938"/>
    <w:multiLevelType w:val="multilevel"/>
    <w:tmpl w:val="9B00E262"/>
    <w:lvl w:ilvl="0">
      <w:start w:val="3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BE60939"/>
    <w:multiLevelType w:val="hybridMultilevel"/>
    <w:tmpl w:val="DF545D4E"/>
    <w:lvl w:ilvl="0" w:tplc="60FAB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A7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6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6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C6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EC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AF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01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6093A"/>
    <w:multiLevelType w:val="hybridMultilevel"/>
    <w:tmpl w:val="AFCA5338"/>
    <w:lvl w:ilvl="0" w:tplc="BA4C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CB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2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CD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83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F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81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6B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6093B"/>
    <w:multiLevelType w:val="multilevel"/>
    <w:tmpl w:val="9B00E262"/>
    <w:lvl w:ilvl="0">
      <w:start w:val="4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BE6093C"/>
    <w:multiLevelType w:val="hybridMultilevel"/>
    <w:tmpl w:val="0460314A"/>
    <w:lvl w:ilvl="0" w:tplc="C518A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A8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A7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A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2B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29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08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5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E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6093D"/>
    <w:multiLevelType w:val="multilevel"/>
    <w:tmpl w:val="9B00E262"/>
    <w:lvl w:ilvl="0">
      <w:start w:val="5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BE6093E"/>
    <w:multiLevelType w:val="hybridMultilevel"/>
    <w:tmpl w:val="BDE2F764"/>
    <w:lvl w:ilvl="0" w:tplc="52482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41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2A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2D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A6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A9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03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E8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6093F"/>
    <w:multiLevelType w:val="multilevel"/>
    <w:tmpl w:val="9B00E262"/>
    <w:lvl w:ilvl="0">
      <w:start w:val="6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BE60940"/>
    <w:multiLevelType w:val="multilevel"/>
    <w:tmpl w:val="10C22308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BE60941"/>
    <w:multiLevelType w:val="multilevel"/>
    <w:tmpl w:val="10C22308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BE60942"/>
    <w:multiLevelType w:val="multilevel"/>
    <w:tmpl w:val="9B00E262"/>
    <w:lvl w:ilvl="0">
      <w:start w:val="7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irPresentRepresentingCells" w:val=" "/>
    <w:docVar w:name="DepChPresentRepresentingCells" w:val=" "/>
    <w:docVar w:name="GuestInattendanceRepresentingCells" w:val=" "/>
    <w:docVar w:name="MembersApologiesRepresentingCells" w:val=" "/>
    <w:docVar w:name="MembersPresentRepresentingCells" w:val=" "/>
    <w:docVar w:name="OfficersInattendanceTitlesCells" w:val=" "/>
    <w:docVar w:name="ViceChPresentRepresentingCells" w:val=" "/>
  </w:docVars>
  <w:rsids>
    <w:rsidRoot w:val="00F05951"/>
    <w:rsid w:val="000F430C"/>
    <w:rsid w:val="001A419B"/>
    <w:rsid w:val="001F7313"/>
    <w:rsid w:val="00285BC4"/>
    <w:rsid w:val="003211C9"/>
    <w:rsid w:val="00322626"/>
    <w:rsid w:val="00373F74"/>
    <w:rsid w:val="00394B26"/>
    <w:rsid w:val="003D413E"/>
    <w:rsid w:val="003F6341"/>
    <w:rsid w:val="00464FCF"/>
    <w:rsid w:val="00492037"/>
    <w:rsid w:val="004943B9"/>
    <w:rsid w:val="00497268"/>
    <w:rsid w:val="004C585B"/>
    <w:rsid w:val="004E5E41"/>
    <w:rsid w:val="00653ADA"/>
    <w:rsid w:val="006978D5"/>
    <w:rsid w:val="006A1A32"/>
    <w:rsid w:val="006E2363"/>
    <w:rsid w:val="008918C6"/>
    <w:rsid w:val="00925265"/>
    <w:rsid w:val="00955042"/>
    <w:rsid w:val="0097528E"/>
    <w:rsid w:val="009C18A6"/>
    <w:rsid w:val="00A64245"/>
    <w:rsid w:val="00C161E0"/>
    <w:rsid w:val="00C71390"/>
    <w:rsid w:val="00C81375"/>
    <w:rsid w:val="00C87AE6"/>
    <w:rsid w:val="00CB2310"/>
    <w:rsid w:val="00CD2D7F"/>
    <w:rsid w:val="00D51569"/>
    <w:rsid w:val="00D774A4"/>
    <w:rsid w:val="00D91B39"/>
    <w:rsid w:val="00E660B4"/>
    <w:rsid w:val="00F05951"/>
    <w:rsid w:val="00F20416"/>
    <w:rsid w:val="00F6271F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819C9E"/>
  <w15:docId w15:val="{028D9B93-B1E1-487C-B179-557C959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5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b/>
      <w:i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b/>
      <w:i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2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rPr>
      <w:b/>
    </w:rPr>
  </w:style>
  <w:style w:type="table" w:styleId="TableGrid">
    <w:name w:val="Table Grid"/>
    <w:basedOn w:val="TableNormal"/>
    <w:rsid w:val="003F7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E7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955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504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D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D7F"/>
    <w:rPr>
      <w:sz w:val="20"/>
    </w:rPr>
  </w:style>
  <w:style w:type="character" w:customStyle="1" w:styleId="CommentTextChar">
    <w:name w:val="Comment Text Char"/>
    <w:link w:val="CommentText"/>
    <w:rsid w:val="00CD2D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2D7F"/>
    <w:rPr>
      <w:b/>
      <w:bCs/>
    </w:rPr>
  </w:style>
  <w:style w:type="character" w:customStyle="1" w:styleId="CommentSubjectChar">
    <w:name w:val="Comment Subject Char"/>
    <w:link w:val="CommentSubject"/>
    <w:rsid w:val="00CD2D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774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68465-B8A5-4CBD-8AA8-D17354ADD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1FA03-5878-4DB6-8274-D77D498F8688}">
  <ds:schemaRefs>
    <ds:schemaRef ds:uri="http://schemas.openxmlformats.org/package/2006/metadata/core-properties"/>
    <ds:schemaRef ds:uri="1c8a0e75-f4bc-4eb4-8ed0-578eaea9e1ca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c8febe6a-14d9-43ab-83c3-c48f478fa47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AA2FEA-8606-472C-95CB-C725F8CDA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1158E2C9</Template>
  <TotalTime>14</TotalTime>
  <Pages>5</Pages>
  <Words>1228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MOdern.Gov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 Sebbana</dc:creator>
  <cp:lastModifiedBy>Frances Marshall</cp:lastModifiedBy>
  <cp:revision>13</cp:revision>
  <cp:lastPrinted>2015-10-29T10:22:00Z</cp:lastPrinted>
  <dcterms:created xsi:type="dcterms:W3CDTF">2015-10-29T15:02:00Z</dcterms:created>
  <dcterms:modified xsi:type="dcterms:W3CDTF">2016-01-08T17:28:00Z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RepresentingCells">
    <vt:lpwstr> </vt:lpwstr>
  </property>
  <property fmtid="{D5CDD505-2E9C-101B-9397-08002B2CF9AE}" pid="3" name="CommitteeName">
    <vt:lpwstr>People &amp; Places Board</vt:lpwstr>
  </property>
  <property fmtid="{D5CDD505-2E9C-101B-9397-08002B2CF9AE}" pid="4" name="DepChPresentRepresentingCells">
    <vt:lpwstr> </vt:lpwstr>
  </property>
  <property fmtid="{D5CDD505-2E9C-101B-9397-08002B2CF9AE}" pid="5" name="GuestInattendanceRepresentingCells">
    <vt:lpwstr> </vt:lpwstr>
  </property>
  <property fmtid="{D5CDD505-2E9C-101B-9397-08002B2CF9AE}" pid="6" name="MeetingActualFinishTime">
    <vt:lpwstr>Time Not Specified</vt:lpwstr>
  </property>
  <property fmtid="{D5CDD505-2E9C-101B-9397-08002B2CF9AE}" pid="7" name="MeetingContact">
    <vt:lpwstr>Yasmeen Sebbana</vt:lpwstr>
  </property>
  <property fmtid="{D5CDD505-2E9C-101B-9397-08002B2CF9AE}" pid="8" name="MeetingContact_2">
    <vt:lpwstr>MeetingContact_2</vt:lpwstr>
  </property>
  <property fmtid="{D5CDD505-2E9C-101B-9397-08002B2CF9AE}" pid="9" name="MeetingDate">
    <vt:lpwstr>Monday, 19 October 2015</vt:lpwstr>
  </property>
  <property fmtid="{D5CDD505-2E9C-101B-9397-08002B2CF9AE}" pid="10" name="MeetingDateLegal">
    <vt:lpwstr>Monday, 19th October, 2015</vt:lpwstr>
  </property>
  <property fmtid="{D5CDD505-2E9C-101B-9397-08002B2CF9AE}" pid="11" name="MeetingLocation">
    <vt:lpwstr>Westminster Suite, 8th Floor, Local Government House, Smith Square, London, SW1P 3HZ</vt:lpwstr>
  </property>
  <property fmtid="{D5CDD505-2E9C-101B-9397-08002B2CF9AE}" pid="12" name="MeetingTime">
    <vt:lpwstr>11.00 am</vt:lpwstr>
  </property>
  <property fmtid="{D5CDD505-2E9C-101B-9397-08002B2CF9AE}" pid="13" name="MembersApologiesRepresentingCells">
    <vt:lpwstr> </vt:lpwstr>
  </property>
  <property fmtid="{D5CDD505-2E9C-101B-9397-08002B2CF9AE}" pid="14" name="MembersPresentRepresentingCells">
    <vt:lpwstr> </vt:lpwstr>
  </property>
  <property fmtid="{D5CDD505-2E9C-101B-9397-08002B2CF9AE}" pid="15" name="NextMeetingDate">
    <vt:lpwstr>Thursday, 14 January 2016</vt:lpwstr>
  </property>
  <property fmtid="{D5CDD505-2E9C-101B-9397-08002B2CF9AE}" pid="16" name="OfficersInattendanceTitlesCells">
    <vt:lpwstr> </vt:lpwstr>
  </property>
  <property fmtid="{D5CDD505-2E9C-101B-9397-08002B2CF9AE}" pid="17" name="ViceChPresentRepresentingCells">
    <vt:lpwstr> </vt:lpwstr>
  </property>
  <property fmtid="{D5CDD505-2E9C-101B-9397-08002B2CF9AE}" pid="18" name="ContentTypeId">
    <vt:lpwstr>0x010100956AE52943AAB1469BD6438C8ED6A6E8</vt:lpwstr>
  </property>
</Properties>
</file>